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33D4A" w14:textId="77777777" w:rsidR="00FF1A3A" w:rsidRPr="00B648A9" w:rsidRDefault="00FF1A3A" w:rsidP="00FF1A3A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F1A3A" w:rsidRPr="00B648A9">
          <w:pgSz w:w="11900" w:h="16840"/>
          <w:pgMar w:top="1440" w:right="1400" w:bottom="1440" w:left="1140" w:header="0" w:footer="0" w:gutter="0"/>
          <w:cols w:space="0" w:equalWidth="0">
            <w:col w:w="9360"/>
          </w:cols>
          <w:docGrid w:linePitch="360"/>
        </w:sectPr>
      </w:pPr>
      <w:r w:rsidRPr="00B648A9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732411" wp14:editId="7D3B4E07">
                <wp:simplePos x="0" y="0"/>
                <wp:positionH relativeFrom="column">
                  <wp:posOffset>4585079</wp:posOffset>
                </wp:positionH>
                <wp:positionV relativeFrom="paragraph">
                  <wp:posOffset>8486140</wp:posOffset>
                </wp:positionV>
                <wp:extent cx="1778400" cy="1008000"/>
                <wp:effectExtent l="0" t="0" r="0" b="1905"/>
                <wp:wrapNone/>
                <wp:docPr id="176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400" cy="1008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4331BC" w14:textId="700FE67B" w:rsidR="000C241D" w:rsidRPr="00BC3698" w:rsidRDefault="000C241D" w:rsidP="00FF1A3A">
                            <w:pPr>
                              <w:spacing w:line="250" w:lineRule="auto"/>
                              <w:contextualSpacing/>
                              <w:jc w:val="right"/>
                              <w:rPr>
                                <w:rFonts w:ascii="Myriad Pro" w:hAnsi="Myriad Pro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25DCF"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</w:rPr>
                              <w:t>20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  <w:lang w:val="en-US"/>
                              </w:rPr>
                              <w:t>22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  <w:lang w:val="en-US"/>
                              </w:rPr>
                              <w:br/>
                            </w:r>
                            <w:r w:rsidRPr="00BC3698"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</w:rPr>
                              <w:t>Редакция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от 0</w:t>
                            </w:r>
                            <w:r w:rsidR="00023D38"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</w:rPr>
                              <w:t>.2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  <w:r w:rsidRPr="00BC3698"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C3698">
                              <w:rPr>
                                <w:rFonts w:ascii="Myriad Pro" w:hAnsi="Myriad Pro"/>
                                <w:sz w:val="24"/>
                                <w:szCs w:val="24"/>
                                <w:lang w:val="en-US"/>
                              </w:rPr>
                              <w:br/>
                            </w:r>
                          </w:p>
                          <w:p w14:paraId="1ED7C55A" w14:textId="77777777" w:rsidR="000C241D" w:rsidRPr="00725DCF" w:rsidRDefault="000C241D" w:rsidP="00FF1A3A">
                            <w:pPr>
                              <w:spacing w:line="250" w:lineRule="auto"/>
                              <w:contextualSpacing/>
                              <w:jc w:val="right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32411" id="Прямоугольник 28" o:spid="_x0000_s1026" style="position:absolute;margin-left:361.05pt;margin-top:668.2pt;width:140.05pt;height:7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" filled="f" stroked="f" strokeweight="1pt">
                <v:textbox>
                  <w:txbxContent>
                    <w:p w14:paraId="1A4331BC" w14:textId="700FE67B" w:rsidR="000C241D" w:rsidRPr="00BC3698" w:rsidRDefault="000C241D" w:rsidP="00FF1A3A">
                      <w:pPr>
                        <w:spacing w:line="250" w:lineRule="auto"/>
                        <w:contextualSpacing/>
                        <w:jc w:val="right"/>
                        <w:rPr>
                          <w:rFonts w:ascii="Myriad Pro" w:hAnsi="Myriad Pro"/>
                          <w:sz w:val="24"/>
                          <w:szCs w:val="24"/>
                          <w:lang w:val="en-US"/>
                        </w:rPr>
                      </w:pPr>
                      <w:r w:rsidRPr="00725DCF"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</w:rPr>
                        <w:t>20</w:t>
                      </w:r>
                      <w:r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  <w:lang w:val="en-US"/>
                        </w:rPr>
                        <w:t>22</w:t>
                      </w:r>
                      <w:r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  <w:lang w:val="en-US"/>
                        </w:rPr>
                        <w:br/>
                      </w:r>
                      <w:r w:rsidRPr="00BC3698"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</w:rPr>
                        <w:t>Редакция</w:t>
                      </w:r>
                      <w:r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</w:rPr>
                        <w:t xml:space="preserve"> от 0</w:t>
                      </w:r>
                      <w:r w:rsidR="00023D38"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</w:rPr>
                        <w:t>.2</w:t>
                      </w:r>
                      <w:r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  <w:lang w:val="en-US"/>
                        </w:rPr>
                        <w:t>2</w:t>
                      </w:r>
                      <w:r w:rsidRPr="00BC3698"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 w:rsidRPr="00BC3698">
                        <w:rPr>
                          <w:rFonts w:ascii="Myriad Pro" w:hAnsi="Myriad Pro"/>
                          <w:sz w:val="24"/>
                          <w:szCs w:val="24"/>
                          <w:lang w:val="en-US"/>
                        </w:rPr>
                        <w:br/>
                      </w:r>
                    </w:p>
                    <w:p w14:paraId="1ED7C55A" w14:textId="77777777" w:rsidR="000C241D" w:rsidRPr="00725DCF" w:rsidRDefault="000C241D" w:rsidP="00FF1A3A">
                      <w:pPr>
                        <w:spacing w:line="250" w:lineRule="auto"/>
                        <w:contextualSpacing/>
                        <w:jc w:val="right"/>
                        <w:rPr>
                          <w:color w:val="FFFFFF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648A9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2D690A" wp14:editId="54238045">
                <wp:simplePos x="0" y="0"/>
                <wp:positionH relativeFrom="column">
                  <wp:posOffset>1339850</wp:posOffset>
                </wp:positionH>
                <wp:positionV relativeFrom="paragraph">
                  <wp:posOffset>8486775</wp:posOffset>
                </wp:positionV>
                <wp:extent cx="3020695" cy="1250315"/>
                <wp:effectExtent l="0" t="0" r="0" b="0"/>
                <wp:wrapNone/>
                <wp:docPr id="17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0695" cy="12503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AB0E79" w14:textId="77777777" w:rsidR="000C241D" w:rsidRDefault="000C241D" w:rsidP="00FF1A3A">
                            <w:pPr>
                              <w:spacing w:line="250" w:lineRule="auto"/>
                              <w:contextualSpacing/>
                              <w:jc w:val="both"/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</w:rPr>
                              <w:t>Руководство</w:t>
                            </w:r>
                          </w:p>
                          <w:p w14:paraId="58570DF9" w14:textId="77777777" w:rsidR="000C241D" w:rsidRPr="00725DCF" w:rsidRDefault="000C241D" w:rsidP="00FF1A3A">
                            <w:pPr>
                              <w:spacing w:line="250" w:lineRule="auto"/>
                              <w:contextualSpacing/>
                              <w:jc w:val="both"/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</w:rPr>
                              <w:t>пользователя</w:t>
                            </w:r>
                          </w:p>
                          <w:p w14:paraId="1EBFF761" w14:textId="77777777" w:rsidR="000C241D" w:rsidRDefault="000C241D" w:rsidP="00FF1A3A">
                            <w:pPr>
                              <w:spacing w:line="250" w:lineRule="auto"/>
                              <w:contextualSpacing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D690A" id="Прямоугольник 27" o:spid="_x0000_s1027" style="position:absolute;margin-left:105.5pt;margin-top:668.25pt;width:237.85pt;height:9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" filled="f" stroked="f" strokeweight="1pt">
                <v:textbox>
                  <w:txbxContent>
                    <w:p w14:paraId="57AB0E79" w14:textId="77777777" w:rsidR="000C241D" w:rsidRDefault="000C241D" w:rsidP="00FF1A3A">
                      <w:pPr>
                        <w:spacing w:line="250" w:lineRule="auto"/>
                        <w:contextualSpacing/>
                        <w:jc w:val="both"/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</w:rPr>
                      </w:pPr>
                      <w:r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</w:rPr>
                        <w:t>Руководство</w:t>
                      </w:r>
                    </w:p>
                    <w:p w14:paraId="58570DF9" w14:textId="77777777" w:rsidR="000C241D" w:rsidRPr="00725DCF" w:rsidRDefault="000C241D" w:rsidP="00FF1A3A">
                      <w:pPr>
                        <w:spacing w:line="250" w:lineRule="auto"/>
                        <w:contextualSpacing/>
                        <w:jc w:val="both"/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</w:rPr>
                      </w:pPr>
                      <w:r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</w:rPr>
                        <w:t>пользователя</w:t>
                      </w:r>
                    </w:p>
                    <w:p w14:paraId="1EBFF761" w14:textId="77777777" w:rsidR="000C241D" w:rsidRDefault="000C241D" w:rsidP="00FF1A3A">
                      <w:pPr>
                        <w:spacing w:line="250" w:lineRule="auto"/>
                        <w:contextualSpacing/>
                      </w:pPr>
                    </w:p>
                  </w:txbxContent>
                </v:textbox>
              </v:rect>
            </w:pict>
          </mc:Fallback>
        </mc:AlternateContent>
      </w:r>
      <w:r w:rsidRPr="00B648A9">
        <w:rPr>
          <w:rFonts w:ascii="Times New Roman" w:eastAsia="Times New Roman" w:hAnsi="Times New Roman" w:cs="Times New Roman"/>
          <w:noProof/>
          <w:color w:val="00416F"/>
          <w:sz w:val="32"/>
          <w:lang w:eastAsia="ru-RU"/>
        </w:rPr>
        <w:drawing>
          <wp:anchor distT="0" distB="0" distL="114300" distR="114300" simplePos="0" relativeHeight="251663360" behindDoc="0" locked="0" layoutInCell="1" allowOverlap="1" wp14:anchorId="70FCB686" wp14:editId="29F31C41">
            <wp:simplePos x="0" y="0"/>
            <wp:positionH relativeFrom="column">
              <wp:posOffset>352425</wp:posOffset>
            </wp:positionH>
            <wp:positionV relativeFrom="paragraph">
              <wp:posOffset>8591550</wp:posOffset>
            </wp:positionV>
            <wp:extent cx="788035" cy="788035"/>
            <wp:effectExtent l="0" t="0" r="0" b="0"/>
            <wp:wrapNone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file (7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788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8A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6E8FC0E7" wp14:editId="1BE84F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400" cy="10692000"/>
            <wp:effectExtent l="0" t="0" r="6985" b="0"/>
            <wp:wrapSquare wrapText="bothSides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исание3-пуст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8A9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3396AC" wp14:editId="682805F8">
                <wp:simplePos x="0" y="0"/>
                <wp:positionH relativeFrom="column">
                  <wp:posOffset>681990</wp:posOffset>
                </wp:positionH>
                <wp:positionV relativeFrom="paragraph">
                  <wp:posOffset>3171825</wp:posOffset>
                </wp:positionV>
                <wp:extent cx="5480685" cy="2531110"/>
                <wp:effectExtent l="0" t="0" r="0" b="0"/>
                <wp:wrapNone/>
                <wp:docPr id="178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0685" cy="25311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B7FA3F" w14:textId="77777777" w:rsidR="000C241D" w:rsidRPr="00BC3698" w:rsidRDefault="000C241D" w:rsidP="00FF1A3A">
                            <w:pPr>
                              <w:spacing w:line="250" w:lineRule="auto"/>
                              <w:contextualSpacing/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</w:pPr>
                            <w:r w:rsidRPr="00BC3698"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>ПАРУС 8</w:t>
                            </w:r>
                          </w:p>
                          <w:p w14:paraId="3508026D" w14:textId="25F264A8" w:rsidR="000C241D" w:rsidRDefault="007D180A" w:rsidP="00FF1A3A">
                            <w:pPr>
                              <w:spacing w:line="250" w:lineRule="auto"/>
                              <w:contextualSpacing/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>«</w:t>
                            </w:r>
                            <w:r w:rsidR="00023D38"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>Сведение о</w:t>
                            </w:r>
                            <w:r w:rsidR="000C241D" w:rsidRPr="00BC3698"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>т</w:t>
                            </w:r>
                            <w:r w:rsidR="00023D38"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>четности.        Центр учета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>»</w:t>
                            </w:r>
                          </w:p>
                          <w:p w14:paraId="2F17B605" w14:textId="3BAEB02A" w:rsidR="007D180A" w:rsidRDefault="007D180A" w:rsidP="00FF1A3A">
                            <w:pPr>
                              <w:spacing w:line="250" w:lineRule="auto"/>
                              <w:contextualSpacing/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396AC" id="Прямоугольник 25" o:spid="_x0000_s1028" style="position:absolute;margin-left:53.7pt;margin-top:249.75pt;width:431.55pt;height:19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" filled="f" stroked="f" strokeweight="1pt">
                <v:textbox>
                  <w:txbxContent>
                    <w:p w14:paraId="28B7FA3F" w14:textId="77777777" w:rsidR="000C241D" w:rsidRPr="00BC3698" w:rsidRDefault="000C241D" w:rsidP="00FF1A3A">
                      <w:pPr>
                        <w:spacing w:line="250" w:lineRule="auto"/>
                        <w:contextualSpacing/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</w:pPr>
                      <w:r w:rsidRPr="00BC3698"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>ПАРУС 8</w:t>
                      </w:r>
                    </w:p>
                    <w:p w14:paraId="3508026D" w14:textId="25F264A8" w:rsidR="000C241D" w:rsidRDefault="007D180A" w:rsidP="00FF1A3A">
                      <w:pPr>
                        <w:spacing w:line="250" w:lineRule="auto"/>
                        <w:contextualSpacing/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</w:pPr>
                      <w:r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>«</w:t>
                      </w:r>
                      <w:r w:rsidR="00023D38"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>Сведение о</w:t>
                      </w:r>
                      <w:r w:rsidR="000C241D" w:rsidRPr="00BC3698"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>т</w:t>
                      </w:r>
                      <w:r w:rsidR="00023D38"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>четности.        Центр учета</w:t>
                      </w:r>
                      <w:r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>»</w:t>
                      </w:r>
                    </w:p>
                    <w:p w14:paraId="2F17B605" w14:textId="3BAEB02A" w:rsidR="007D180A" w:rsidRDefault="007D180A" w:rsidP="00FF1A3A">
                      <w:pPr>
                        <w:spacing w:line="250" w:lineRule="auto"/>
                        <w:contextualSpacing/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bookmarkStart w:id="0" w:name="_Toc75186332" w:displacedByCustomXml="next"/>
    <w:sdt>
      <w:sdtPr>
        <w:rPr>
          <w:rFonts w:ascii="Times New Roman" w:hAnsi="Times New Roman" w:cs="Times New Roman"/>
          <w:sz w:val="24"/>
          <w:szCs w:val="24"/>
        </w:rPr>
        <w:id w:val="1794170957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14:paraId="3CA6AFBC" w14:textId="04AE8032" w:rsidR="00CD49D2" w:rsidRPr="0032141F" w:rsidRDefault="00CD49D2" w:rsidP="00452783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32141F">
            <w:rPr>
              <w:rFonts w:ascii="Times New Roman" w:hAnsi="Times New Roman" w:cs="Times New Roman"/>
              <w:b/>
              <w:bCs/>
              <w:sz w:val="28"/>
              <w:szCs w:val="28"/>
            </w:rPr>
            <w:t>Оглавление</w:t>
          </w:r>
          <w:bookmarkEnd w:id="0"/>
        </w:p>
        <w:p w14:paraId="3665ADC2" w14:textId="05C3B5EA" w:rsidR="005F7AE5" w:rsidRPr="0032141F" w:rsidRDefault="008F6698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 w:rsidRPr="0032141F">
            <w:rPr>
              <w:rFonts w:ascii="Times New Roman" w:hAnsi="Times New Roman" w:cs="Times New Roman"/>
            </w:rPr>
            <w:fldChar w:fldCharType="begin"/>
          </w:r>
          <w:r w:rsidRPr="0032141F">
            <w:rPr>
              <w:rFonts w:ascii="Times New Roman" w:hAnsi="Times New Roman" w:cs="Times New Roman"/>
            </w:rPr>
            <w:instrText xml:space="preserve"> TOC \o "1-4" \h \z \u </w:instrText>
          </w:r>
          <w:r w:rsidRPr="0032141F">
            <w:rPr>
              <w:rFonts w:ascii="Times New Roman" w:hAnsi="Times New Roman" w:cs="Times New Roman"/>
            </w:rPr>
            <w:fldChar w:fldCharType="separate"/>
          </w:r>
          <w:hyperlink w:anchor="_Toc110330332" w:history="1">
            <w:r w:rsidR="005F7AE5" w:rsidRPr="0032141F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kern w:val="32"/>
                <w:u w:val="none"/>
                <w:lang w:val="x-none" w:eastAsia="x-none"/>
              </w:rPr>
              <w:t>Подключение к Системе</w:t>
            </w:r>
            <w:r w:rsidR="005F7AE5" w:rsidRPr="0032141F">
              <w:rPr>
                <w:noProof/>
                <w:webHidden/>
              </w:rPr>
              <w:tab/>
            </w:r>
            <w:r w:rsidR="005F7AE5" w:rsidRPr="0032141F">
              <w:rPr>
                <w:noProof/>
                <w:webHidden/>
              </w:rPr>
              <w:fldChar w:fldCharType="begin"/>
            </w:r>
            <w:r w:rsidR="005F7AE5" w:rsidRPr="0032141F">
              <w:rPr>
                <w:noProof/>
                <w:webHidden/>
              </w:rPr>
              <w:instrText xml:space="preserve"> PAGEREF _Toc110330332 \h </w:instrText>
            </w:r>
            <w:r w:rsidR="005F7AE5" w:rsidRPr="0032141F">
              <w:rPr>
                <w:noProof/>
                <w:webHidden/>
              </w:rPr>
            </w:r>
            <w:r w:rsidR="005F7AE5" w:rsidRPr="0032141F">
              <w:rPr>
                <w:noProof/>
                <w:webHidden/>
              </w:rPr>
              <w:fldChar w:fldCharType="separate"/>
            </w:r>
            <w:r w:rsidR="0054590E">
              <w:rPr>
                <w:noProof/>
                <w:webHidden/>
              </w:rPr>
              <w:t>3</w:t>
            </w:r>
            <w:r w:rsidR="005F7AE5" w:rsidRPr="0032141F">
              <w:rPr>
                <w:noProof/>
                <w:webHidden/>
              </w:rPr>
              <w:fldChar w:fldCharType="end"/>
            </w:r>
          </w:hyperlink>
        </w:p>
        <w:p w14:paraId="75C7AFBC" w14:textId="20A7FA0C" w:rsidR="005F7AE5" w:rsidRPr="0032141F" w:rsidRDefault="005F7AE5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0330333" w:history="1">
            <w:r w:rsidRPr="0032141F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kern w:val="32"/>
                <w:u w:val="none"/>
                <w:lang w:val="x-none" w:eastAsia="x-none"/>
              </w:rPr>
              <w:t>Главное окно Системы</w:t>
            </w:r>
            <w:r w:rsidRPr="0032141F">
              <w:rPr>
                <w:noProof/>
                <w:webHidden/>
              </w:rPr>
              <w:tab/>
            </w:r>
            <w:r w:rsidRPr="0032141F">
              <w:rPr>
                <w:noProof/>
                <w:webHidden/>
              </w:rPr>
              <w:fldChar w:fldCharType="begin"/>
            </w:r>
            <w:r w:rsidRPr="0032141F">
              <w:rPr>
                <w:noProof/>
                <w:webHidden/>
              </w:rPr>
              <w:instrText xml:space="preserve"> PAGEREF _Toc110330333 \h </w:instrText>
            </w:r>
            <w:r w:rsidRPr="0032141F">
              <w:rPr>
                <w:noProof/>
                <w:webHidden/>
              </w:rPr>
            </w:r>
            <w:r w:rsidRPr="0032141F">
              <w:rPr>
                <w:noProof/>
                <w:webHidden/>
              </w:rPr>
              <w:fldChar w:fldCharType="separate"/>
            </w:r>
            <w:r w:rsidR="0054590E">
              <w:rPr>
                <w:noProof/>
                <w:webHidden/>
              </w:rPr>
              <w:t>4</w:t>
            </w:r>
            <w:r w:rsidRPr="0032141F">
              <w:rPr>
                <w:noProof/>
                <w:webHidden/>
              </w:rPr>
              <w:fldChar w:fldCharType="end"/>
            </w:r>
          </w:hyperlink>
        </w:p>
        <w:p w14:paraId="08ADAB59" w14:textId="490D135F" w:rsidR="005F7AE5" w:rsidRPr="0032141F" w:rsidRDefault="005F7AE5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0330334" w:history="1">
            <w:r w:rsidRPr="0032141F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kern w:val="32"/>
                <w:u w:val="none"/>
                <w:lang w:val="x-none" w:eastAsia="x-none"/>
              </w:rPr>
              <w:t xml:space="preserve">Создание </w:t>
            </w:r>
            <w:r w:rsidRPr="0032141F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kern w:val="32"/>
                <w:u w:val="none"/>
                <w:lang w:eastAsia="x-none"/>
              </w:rPr>
              <w:t xml:space="preserve">первичных </w:t>
            </w:r>
            <w:r w:rsidRPr="0032141F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kern w:val="32"/>
                <w:u w:val="none"/>
                <w:lang w:val="x-none" w:eastAsia="x-none"/>
              </w:rPr>
              <w:t>отчетов</w:t>
            </w:r>
            <w:r w:rsidRPr="0032141F">
              <w:rPr>
                <w:noProof/>
                <w:webHidden/>
              </w:rPr>
              <w:tab/>
            </w:r>
            <w:r w:rsidRPr="0032141F">
              <w:rPr>
                <w:noProof/>
                <w:webHidden/>
              </w:rPr>
              <w:fldChar w:fldCharType="begin"/>
            </w:r>
            <w:r w:rsidRPr="0032141F">
              <w:rPr>
                <w:noProof/>
                <w:webHidden/>
              </w:rPr>
              <w:instrText xml:space="preserve"> PAGEREF _Toc110330334 \h </w:instrText>
            </w:r>
            <w:r w:rsidRPr="0032141F">
              <w:rPr>
                <w:noProof/>
                <w:webHidden/>
              </w:rPr>
            </w:r>
            <w:r w:rsidRPr="0032141F">
              <w:rPr>
                <w:noProof/>
                <w:webHidden/>
              </w:rPr>
              <w:fldChar w:fldCharType="separate"/>
            </w:r>
            <w:r w:rsidR="0054590E">
              <w:rPr>
                <w:noProof/>
                <w:webHidden/>
              </w:rPr>
              <w:t>5</w:t>
            </w:r>
            <w:r w:rsidRPr="0032141F">
              <w:rPr>
                <w:noProof/>
                <w:webHidden/>
              </w:rPr>
              <w:fldChar w:fldCharType="end"/>
            </w:r>
          </w:hyperlink>
        </w:p>
        <w:p w14:paraId="0993261D" w14:textId="2A23E47D" w:rsidR="005F7AE5" w:rsidRPr="0032141F" w:rsidRDefault="005F7AE5" w:rsidP="005F7AE5">
          <w:pPr>
            <w:pStyle w:val="21"/>
            <w:rPr>
              <w:rFonts w:eastAsiaTheme="minorEastAsia"/>
              <w:lang w:eastAsia="ru-RU"/>
            </w:rPr>
          </w:pPr>
          <w:hyperlink w:anchor="_Toc110330335" w:history="1">
            <w:r w:rsidRPr="0032141F">
              <w:rPr>
                <w:rStyle w:val="a6"/>
                <w:b/>
                <w:bCs/>
                <w:u w:val="none"/>
                <w:lang w:val="x-none" w:eastAsia="x-none"/>
              </w:rPr>
              <w:t>1.</w:t>
            </w:r>
            <w:r w:rsidRPr="0032141F">
              <w:rPr>
                <w:rFonts w:eastAsiaTheme="minorEastAsia"/>
                <w:lang w:eastAsia="ru-RU"/>
              </w:rPr>
              <w:tab/>
            </w:r>
            <w:r w:rsidRPr="0032141F">
              <w:rPr>
                <w:rStyle w:val="a6"/>
                <w:b/>
                <w:bCs/>
                <w:u w:val="none"/>
                <w:lang w:val="x-none" w:eastAsia="x-none"/>
              </w:rPr>
              <w:t>Загрузка отчетов из сторонних учетных систем</w:t>
            </w:r>
            <w:r w:rsidRPr="0032141F">
              <w:rPr>
                <w:webHidden/>
              </w:rPr>
              <w:tab/>
            </w:r>
            <w:r w:rsidRPr="0032141F">
              <w:rPr>
                <w:webHidden/>
              </w:rPr>
              <w:fldChar w:fldCharType="begin"/>
            </w:r>
            <w:r w:rsidRPr="0032141F">
              <w:rPr>
                <w:webHidden/>
              </w:rPr>
              <w:instrText xml:space="preserve"> PAGEREF _Toc110330335 \h </w:instrText>
            </w:r>
            <w:r w:rsidRPr="0032141F">
              <w:rPr>
                <w:webHidden/>
              </w:rPr>
            </w:r>
            <w:r w:rsidRPr="0032141F">
              <w:rPr>
                <w:webHidden/>
              </w:rPr>
              <w:fldChar w:fldCharType="separate"/>
            </w:r>
            <w:r w:rsidR="0054590E">
              <w:rPr>
                <w:webHidden/>
              </w:rPr>
              <w:t>5</w:t>
            </w:r>
            <w:r w:rsidRPr="0032141F">
              <w:rPr>
                <w:webHidden/>
              </w:rPr>
              <w:fldChar w:fldCharType="end"/>
            </w:r>
          </w:hyperlink>
        </w:p>
        <w:p w14:paraId="6D29E386" w14:textId="53303BF6" w:rsidR="005F7AE5" w:rsidRPr="0032141F" w:rsidRDefault="005F7AE5" w:rsidP="005F7AE5">
          <w:pPr>
            <w:pStyle w:val="31"/>
            <w:rPr>
              <w:rFonts w:eastAsiaTheme="minorEastAsia"/>
              <w:noProof/>
              <w:lang w:eastAsia="ru-RU"/>
            </w:rPr>
          </w:pPr>
          <w:hyperlink w:anchor="_Toc110330336" w:history="1">
            <w:r w:rsidRPr="0032141F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u w:val="none"/>
                <w:lang w:val="x-none" w:eastAsia="x-none"/>
              </w:rPr>
              <w:t>2.</w:t>
            </w:r>
            <w:r w:rsidRPr="0032141F">
              <w:rPr>
                <w:rFonts w:eastAsiaTheme="minorEastAsia"/>
                <w:noProof/>
                <w:lang w:eastAsia="ru-RU"/>
              </w:rPr>
              <w:tab/>
            </w:r>
            <w:r w:rsidRPr="0032141F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u w:val="none"/>
                <w:lang w:val="x-none" w:eastAsia="x-none"/>
              </w:rPr>
              <w:t>Ручное создание и заполнение отчето</w:t>
            </w:r>
            <w:r w:rsidRPr="0032141F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u w:val="none"/>
                <w:lang w:eastAsia="x-none"/>
              </w:rPr>
              <w:t>в</w:t>
            </w:r>
            <w:r w:rsidRPr="0032141F">
              <w:rPr>
                <w:noProof/>
                <w:webHidden/>
              </w:rPr>
              <w:tab/>
            </w:r>
            <w:r w:rsidRPr="0032141F">
              <w:rPr>
                <w:noProof/>
                <w:webHidden/>
              </w:rPr>
              <w:fldChar w:fldCharType="begin"/>
            </w:r>
            <w:r w:rsidRPr="0032141F">
              <w:rPr>
                <w:noProof/>
                <w:webHidden/>
              </w:rPr>
              <w:instrText xml:space="preserve"> PAGEREF _Toc110330336 \h </w:instrText>
            </w:r>
            <w:r w:rsidRPr="0032141F">
              <w:rPr>
                <w:noProof/>
                <w:webHidden/>
              </w:rPr>
            </w:r>
            <w:r w:rsidRPr="0032141F">
              <w:rPr>
                <w:noProof/>
                <w:webHidden/>
              </w:rPr>
              <w:fldChar w:fldCharType="separate"/>
            </w:r>
            <w:r w:rsidR="0054590E">
              <w:rPr>
                <w:noProof/>
                <w:webHidden/>
              </w:rPr>
              <w:t>6</w:t>
            </w:r>
            <w:r w:rsidRPr="0032141F">
              <w:rPr>
                <w:noProof/>
                <w:webHidden/>
              </w:rPr>
              <w:fldChar w:fldCharType="end"/>
            </w:r>
          </w:hyperlink>
        </w:p>
        <w:p w14:paraId="7B0A8656" w14:textId="500EC1AA" w:rsidR="005F7AE5" w:rsidRPr="0032141F" w:rsidRDefault="005F7AE5" w:rsidP="005F7AE5">
          <w:pPr>
            <w:pStyle w:val="21"/>
            <w:rPr>
              <w:rFonts w:eastAsiaTheme="minorEastAsia"/>
              <w:lang w:eastAsia="ru-RU"/>
            </w:rPr>
          </w:pPr>
          <w:hyperlink w:anchor="_Toc110330337" w:history="1">
            <w:r w:rsidRPr="0032141F">
              <w:rPr>
                <w:rStyle w:val="a6"/>
                <w:b/>
                <w:bCs/>
                <w:u w:val="none"/>
              </w:rPr>
              <w:t>2.1</w:t>
            </w:r>
            <w:r w:rsidRPr="0032141F">
              <w:rPr>
                <w:rFonts w:eastAsiaTheme="minorEastAsia"/>
                <w:lang w:eastAsia="ru-RU"/>
              </w:rPr>
              <w:tab/>
            </w:r>
            <w:r w:rsidRPr="0032141F">
              <w:rPr>
                <w:rStyle w:val="a6"/>
                <w:b/>
                <w:bCs/>
                <w:u w:val="none"/>
              </w:rPr>
              <w:t>Добавление заго</w:t>
            </w:r>
            <w:r w:rsidRPr="0032141F">
              <w:rPr>
                <w:rStyle w:val="a6"/>
                <w:b/>
                <w:bCs/>
                <w:u w:val="none"/>
              </w:rPr>
              <w:t>л</w:t>
            </w:r>
            <w:r w:rsidRPr="0032141F">
              <w:rPr>
                <w:rStyle w:val="a6"/>
                <w:b/>
                <w:bCs/>
                <w:u w:val="none"/>
              </w:rPr>
              <w:t>овка отчета</w:t>
            </w:r>
            <w:r w:rsidRPr="0032141F">
              <w:rPr>
                <w:webHidden/>
              </w:rPr>
              <w:tab/>
            </w:r>
            <w:r w:rsidRPr="0032141F">
              <w:rPr>
                <w:webHidden/>
              </w:rPr>
              <w:fldChar w:fldCharType="begin"/>
            </w:r>
            <w:r w:rsidRPr="0032141F">
              <w:rPr>
                <w:webHidden/>
              </w:rPr>
              <w:instrText xml:space="preserve"> PAGEREF _Toc110330337 \h </w:instrText>
            </w:r>
            <w:r w:rsidRPr="0032141F">
              <w:rPr>
                <w:webHidden/>
              </w:rPr>
            </w:r>
            <w:r w:rsidRPr="0032141F">
              <w:rPr>
                <w:webHidden/>
              </w:rPr>
              <w:fldChar w:fldCharType="separate"/>
            </w:r>
            <w:r w:rsidR="0054590E">
              <w:rPr>
                <w:webHidden/>
              </w:rPr>
              <w:t>6</w:t>
            </w:r>
            <w:r w:rsidRPr="0032141F">
              <w:rPr>
                <w:webHidden/>
              </w:rPr>
              <w:fldChar w:fldCharType="end"/>
            </w:r>
          </w:hyperlink>
        </w:p>
        <w:p w14:paraId="5DD0786B" w14:textId="69405A8F" w:rsidR="005F7AE5" w:rsidRPr="0032141F" w:rsidRDefault="005F7AE5" w:rsidP="005F7AE5">
          <w:pPr>
            <w:pStyle w:val="31"/>
            <w:rPr>
              <w:rFonts w:eastAsiaTheme="minorEastAsia"/>
              <w:noProof/>
              <w:lang w:eastAsia="ru-RU"/>
            </w:rPr>
          </w:pPr>
          <w:hyperlink w:anchor="_Toc110330338" w:history="1">
            <w:r w:rsidRPr="0032141F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u w:val="none"/>
                <w:lang w:val="x-none" w:eastAsia="x-none"/>
              </w:rPr>
              <w:t>2.2</w:t>
            </w:r>
            <w:r w:rsidRPr="0032141F">
              <w:rPr>
                <w:rFonts w:eastAsiaTheme="minorEastAsia"/>
                <w:noProof/>
                <w:lang w:eastAsia="ru-RU"/>
              </w:rPr>
              <w:tab/>
            </w:r>
            <w:r w:rsidRPr="0032141F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u w:val="none"/>
                <w:lang w:val="x-none" w:eastAsia="x-none"/>
              </w:rPr>
              <w:t>Добавление значений отчета</w:t>
            </w:r>
            <w:r w:rsidRPr="0032141F">
              <w:rPr>
                <w:noProof/>
                <w:webHidden/>
              </w:rPr>
              <w:tab/>
            </w:r>
            <w:r w:rsidRPr="0032141F">
              <w:rPr>
                <w:noProof/>
                <w:webHidden/>
              </w:rPr>
              <w:fldChar w:fldCharType="begin"/>
            </w:r>
            <w:r w:rsidRPr="0032141F">
              <w:rPr>
                <w:noProof/>
                <w:webHidden/>
              </w:rPr>
              <w:instrText xml:space="preserve"> PAGEREF _Toc110330338 \h </w:instrText>
            </w:r>
            <w:r w:rsidRPr="0032141F">
              <w:rPr>
                <w:noProof/>
                <w:webHidden/>
              </w:rPr>
            </w:r>
            <w:r w:rsidRPr="0032141F">
              <w:rPr>
                <w:noProof/>
                <w:webHidden/>
              </w:rPr>
              <w:fldChar w:fldCharType="separate"/>
            </w:r>
            <w:r w:rsidR="0054590E">
              <w:rPr>
                <w:noProof/>
                <w:webHidden/>
              </w:rPr>
              <w:t>7</w:t>
            </w:r>
            <w:r w:rsidRPr="0032141F">
              <w:rPr>
                <w:noProof/>
                <w:webHidden/>
              </w:rPr>
              <w:fldChar w:fldCharType="end"/>
            </w:r>
          </w:hyperlink>
        </w:p>
        <w:p w14:paraId="21A87F5C" w14:textId="5DBC1708" w:rsidR="005F7AE5" w:rsidRPr="0032141F" w:rsidRDefault="005F7AE5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0330339" w:history="1">
            <w:r w:rsidRPr="0032141F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kern w:val="32"/>
                <w:u w:val="none"/>
                <w:lang w:val="x-none" w:eastAsia="x-none"/>
              </w:rPr>
              <w:t>Дополнительные действия с отчетом</w:t>
            </w:r>
            <w:r w:rsidRPr="0032141F">
              <w:rPr>
                <w:noProof/>
                <w:webHidden/>
              </w:rPr>
              <w:tab/>
            </w:r>
            <w:r w:rsidRPr="0032141F">
              <w:rPr>
                <w:noProof/>
                <w:webHidden/>
              </w:rPr>
              <w:fldChar w:fldCharType="begin"/>
            </w:r>
            <w:r w:rsidRPr="0032141F">
              <w:rPr>
                <w:noProof/>
                <w:webHidden/>
              </w:rPr>
              <w:instrText xml:space="preserve"> PAGEREF _Toc110330339 \h </w:instrText>
            </w:r>
            <w:r w:rsidRPr="0032141F">
              <w:rPr>
                <w:noProof/>
                <w:webHidden/>
              </w:rPr>
            </w:r>
            <w:r w:rsidRPr="0032141F">
              <w:rPr>
                <w:noProof/>
                <w:webHidden/>
              </w:rPr>
              <w:fldChar w:fldCharType="separate"/>
            </w:r>
            <w:r w:rsidR="0054590E">
              <w:rPr>
                <w:noProof/>
                <w:webHidden/>
              </w:rPr>
              <w:t>11</w:t>
            </w:r>
            <w:r w:rsidRPr="0032141F">
              <w:rPr>
                <w:noProof/>
                <w:webHidden/>
              </w:rPr>
              <w:fldChar w:fldCharType="end"/>
            </w:r>
          </w:hyperlink>
        </w:p>
        <w:p w14:paraId="582AA1C5" w14:textId="23645FAF" w:rsidR="005F7AE5" w:rsidRPr="0032141F" w:rsidRDefault="005F7AE5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0330340" w:history="1">
            <w:r w:rsidRPr="0032141F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kern w:val="32"/>
                <w:u w:val="none"/>
                <w:lang w:val="x-none" w:eastAsia="x-none"/>
              </w:rPr>
              <w:t>Работа с подотчетами</w:t>
            </w:r>
            <w:r w:rsidRPr="0032141F">
              <w:rPr>
                <w:noProof/>
                <w:webHidden/>
              </w:rPr>
              <w:tab/>
            </w:r>
            <w:r w:rsidRPr="0032141F">
              <w:rPr>
                <w:noProof/>
                <w:webHidden/>
              </w:rPr>
              <w:fldChar w:fldCharType="begin"/>
            </w:r>
            <w:r w:rsidRPr="0032141F">
              <w:rPr>
                <w:noProof/>
                <w:webHidden/>
              </w:rPr>
              <w:instrText xml:space="preserve"> PAGEREF _Toc110330340 \h </w:instrText>
            </w:r>
            <w:r w:rsidRPr="0032141F">
              <w:rPr>
                <w:noProof/>
                <w:webHidden/>
              </w:rPr>
            </w:r>
            <w:r w:rsidRPr="0032141F">
              <w:rPr>
                <w:noProof/>
                <w:webHidden/>
              </w:rPr>
              <w:fldChar w:fldCharType="separate"/>
            </w:r>
            <w:r w:rsidR="0054590E">
              <w:rPr>
                <w:noProof/>
                <w:webHidden/>
              </w:rPr>
              <w:t>16</w:t>
            </w:r>
            <w:r w:rsidRPr="0032141F">
              <w:rPr>
                <w:noProof/>
                <w:webHidden/>
              </w:rPr>
              <w:fldChar w:fldCharType="end"/>
            </w:r>
          </w:hyperlink>
        </w:p>
        <w:p w14:paraId="768CE8FE" w14:textId="044CB4A8" w:rsidR="005F7AE5" w:rsidRPr="0032141F" w:rsidRDefault="005F7AE5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0330341" w:history="1">
            <w:r w:rsidRPr="0032141F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kern w:val="32"/>
                <w:u w:val="none"/>
                <w:lang w:val="x-none" w:eastAsia="x-none"/>
              </w:rPr>
              <w:t>Отправка отчетов</w:t>
            </w:r>
            <w:r w:rsidRPr="0032141F">
              <w:rPr>
                <w:noProof/>
                <w:webHidden/>
              </w:rPr>
              <w:tab/>
            </w:r>
            <w:r w:rsidRPr="0032141F">
              <w:rPr>
                <w:noProof/>
                <w:webHidden/>
              </w:rPr>
              <w:fldChar w:fldCharType="begin"/>
            </w:r>
            <w:r w:rsidRPr="0032141F">
              <w:rPr>
                <w:noProof/>
                <w:webHidden/>
              </w:rPr>
              <w:instrText xml:space="preserve"> PAGEREF _Toc110330341 \h </w:instrText>
            </w:r>
            <w:r w:rsidRPr="0032141F">
              <w:rPr>
                <w:noProof/>
                <w:webHidden/>
              </w:rPr>
            </w:r>
            <w:r w:rsidRPr="0032141F">
              <w:rPr>
                <w:noProof/>
                <w:webHidden/>
              </w:rPr>
              <w:fldChar w:fldCharType="separate"/>
            </w:r>
            <w:r w:rsidR="0054590E">
              <w:rPr>
                <w:noProof/>
                <w:webHidden/>
              </w:rPr>
              <w:t>17</w:t>
            </w:r>
            <w:r w:rsidRPr="0032141F">
              <w:rPr>
                <w:noProof/>
                <w:webHidden/>
              </w:rPr>
              <w:fldChar w:fldCharType="end"/>
            </w:r>
          </w:hyperlink>
        </w:p>
        <w:p w14:paraId="16D33DBB" w14:textId="656AF372" w:rsidR="005F7AE5" w:rsidRPr="0032141F" w:rsidRDefault="005F7AE5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0330342" w:history="1">
            <w:r w:rsidRPr="0032141F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kern w:val="32"/>
                <w:u w:val="none"/>
                <w:lang w:eastAsia="x-none"/>
              </w:rPr>
              <w:t>Работа с присоединенными документами</w:t>
            </w:r>
            <w:r w:rsidRPr="0032141F">
              <w:rPr>
                <w:noProof/>
                <w:webHidden/>
              </w:rPr>
              <w:tab/>
            </w:r>
            <w:r w:rsidRPr="0032141F">
              <w:rPr>
                <w:noProof/>
                <w:webHidden/>
              </w:rPr>
              <w:fldChar w:fldCharType="begin"/>
            </w:r>
            <w:r w:rsidRPr="0032141F">
              <w:rPr>
                <w:noProof/>
                <w:webHidden/>
              </w:rPr>
              <w:instrText xml:space="preserve"> PAGEREF _Toc110330342 \h </w:instrText>
            </w:r>
            <w:r w:rsidRPr="0032141F">
              <w:rPr>
                <w:noProof/>
                <w:webHidden/>
              </w:rPr>
            </w:r>
            <w:r w:rsidRPr="0032141F">
              <w:rPr>
                <w:noProof/>
                <w:webHidden/>
              </w:rPr>
              <w:fldChar w:fldCharType="separate"/>
            </w:r>
            <w:r w:rsidR="0054590E">
              <w:rPr>
                <w:noProof/>
                <w:webHidden/>
              </w:rPr>
              <w:t>17</w:t>
            </w:r>
            <w:r w:rsidRPr="0032141F">
              <w:rPr>
                <w:noProof/>
                <w:webHidden/>
              </w:rPr>
              <w:fldChar w:fldCharType="end"/>
            </w:r>
          </w:hyperlink>
        </w:p>
        <w:p w14:paraId="40F3E050" w14:textId="4E81B73A" w:rsidR="005F7AE5" w:rsidRPr="0032141F" w:rsidRDefault="005F7AE5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0330343" w:history="1">
            <w:r w:rsidRPr="0032141F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kern w:val="32"/>
                <w:u w:val="none"/>
                <w:lang w:val="x-none" w:eastAsia="x-none"/>
              </w:rPr>
              <w:t xml:space="preserve">Работа </w:t>
            </w:r>
            <w:r w:rsidRPr="0032141F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kern w:val="32"/>
                <w:u w:val="none"/>
                <w:lang w:eastAsia="x-none"/>
              </w:rPr>
              <w:t>куратора с отчетами подведомственных учреждений</w:t>
            </w:r>
            <w:r w:rsidRPr="0032141F">
              <w:rPr>
                <w:noProof/>
                <w:webHidden/>
              </w:rPr>
              <w:tab/>
            </w:r>
            <w:r w:rsidRPr="0032141F">
              <w:rPr>
                <w:noProof/>
                <w:webHidden/>
              </w:rPr>
              <w:fldChar w:fldCharType="begin"/>
            </w:r>
            <w:r w:rsidRPr="0032141F">
              <w:rPr>
                <w:noProof/>
                <w:webHidden/>
              </w:rPr>
              <w:instrText xml:space="preserve"> PAGEREF _Toc110330343 \h </w:instrText>
            </w:r>
            <w:r w:rsidRPr="0032141F">
              <w:rPr>
                <w:noProof/>
                <w:webHidden/>
              </w:rPr>
            </w:r>
            <w:r w:rsidRPr="0032141F">
              <w:rPr>
                <w:noProof/>
                <w:webHidden/>
              </w:rPr>
              <w:fldChar w:fldCharType="separate"/>
            </w:r>
            <w:r w:rsidR="0054590E">
              <w:rPr>
                <w:noProof/>
                <w:webHidden/>
              </w:rPr>
              <w:t>18</w:t>
            </w:r>
            <w:r w:rsidRPr="0032141F">
              <w:rPr>
                <w:noProof/>
                <w:webHidden/>
              </w:rPr>
              <w:fldChar w:fldCharType="end"/>
            </w:r>
          </w:hyperlink>
        </w:p>
        <w:p w14:paraId="66F12B6F" w14:textId="15F107A1" w:rsidR="005F7AE5" w:rsidRPr="0032141F" w:rsidRDefault="005F7AE5" w:rsidP="005F7AE5">
          <w:pPr>
            <w:pStyle w:val="21"/>
            <w:rPr>
              <w:rFonts w:eastAsiaTheme="minorEastAsia"/>
              <w:lang w:eastAsia="ru-RU"/>
            </w:rPr>
          </w:pPr>
          <w:hyperlink w:anchor="_Toc110330344" w:history="1">
            <w:r w:rsidRPr="0032141F">
              <w:rPr>
                <w:rStyle w:val="a6"/>
                <w:b/>
                <w:bCs/>
                <w:u w:val="none"/>
                <w:lang w:val="x-none" w:eastAsia="x-none"/>
              </w:rPr>
              <w:t>1</w:t>
            </w:r>
            <w:r w:rsidRPr="0032141F">
              <w:rPr>
                <w:rFonts w:eastAsiaTheme="minorEastAsia"/>
                <w:lang w:eastAsia="ru-RU"/>
              </w:rPr>
              <w:tab/>
            </w:r>
            <w:r w:rsidRPr="0032141F">
              <w:rPr>
                <w:rStyle w:val="a6"/>
                <w:b/>
                <w:bCs/>
                <w:u w:val="none"/>
                <w:lang w:val="x-none" w:eastAsia="x-none"/>
              </w:rPr>
              <w:t>Отправка отчета обратно учреждению (Отмена отправки в Центр учета)</w:t>
            </w:r>
            <w:r w:rsidRPr="0032141F">
              <w:rPr>
                <w:webHidden/>
              </w:rPr>
              <w:tab/>
            </w:r>
            <w:r w:rsidRPr="0032141F">
              <w:rPr>
                <w:webHidden/>
              </w:rPr>
              <w:fldChar w:fldCharType="begin"/>
            </w:r>
            <w:r w:rsidRPr="0032141F">
              <w:rPr>
                <w:webHidden/>
              </w:rPr>
              <w:instrText xml:space="preserve"> PAGEREF _Toc110330344 \h </w:instrText>
            </w:r>
            <w:r w:rsidRPr="0032141F">
              <w:rPr>
                <w:webHidden/>
              </w:rPr>
            </w:r>
            <w:r w:rsidRPr="0032141F">
              <w:rPr>
                <w:webHidden/>
              </w:rPr>
              <w:fldChar w:fldCharType="separate"/>
            </w:r>
            <w:r w:rsidR="0054590E">
              <w:rPr>
                <w:webHidden/>
              </w:rPr>
              <w:t>19</w:t>
            </w:r>
            <w:r w:rsidRPr="0032141F">
              <w:rPr>
                <w:webHidden/>
              </w:rPr>
              <w:fldChar w:fldCharType="end"/>
            </w:r>
          </w:hyperlink>
        </w:p>
        <w:p w14:paraId="4D1C4160" w14:textId="55CF2A12" w:rsidR="005F7AE5" w:rsidRPr="0032141F" w:rsidRDefault="005F7AE5" w:rsidP="005F7AE5">
          <w:pPr>
            <w:pStyle w:val="21"/>
            <w:rPr>
              <w:rFonts w:eastAsiaTheme="minorEastAsia"/>
              <w:lang w:eastAsia="ru-RU"/>
            </w:rPr>
          </w:pPr>
          <w:hyperlink w:anchor="_Toc110330345" w:history="1">
            <w:r w:rsidRPr="0032141F">
              <w:rPr>
                <w:rStyle w:val="a6"/>
                <w:b/>
                <w:bCs/>
                <w:u w:val="none"/>
                <w:lang w:val="x-none" w:eastAsia="x-none"/>
              </w:rPr>
              <w:t>2</w:t>
            </w:r>
            <w:r w:rsidRPr="0032141F">
              <w:rPr>
                <w:rFonts w:eastAsiaTheme="minorEastAsia"/>
                <w:lang w:eastAsia="ru-RU"/>
              </w:rPr>
              <w:tab/>
            </w:r>
            <w:r w:rsidRPr="0032141F">
              <w:rPr>
                <w:rStyle w:val="a6"/>
                <w:b/>
                <w:bCs/>
                <w:u w:val="none"/>
                <w:lang w:val="x-none" w:eastAsia="x-none"/>
              </w:rPr>
              <w:t>Приемка отчета куратором</w:t>
            </w:r>
            <w:r w:rsidRPr="0032141F">
              <w:rPr>
                <w:webHidden/>
              </w:rPr>
              <w:tab/>
            </w:r>
            <w:r w:rsidRPr="0032141F">
              <w:rPr>
                <w:webHidden/>
              </w:rPr>
              <w:fldChar w:fldCharType="begin"/>
            </w:r>
            <w:r w:rsidRPr="0032141F">
              <w:rPr>
                <w:webHidden/>
              </w:rPr>
              <w:instrText xml:space="preserve"> PAGEREF _Toc110330345 \h </w:instrText>
            </w:r>
            <w:r w:rsidRPr="0032141F">
              <w:rPr>
                <w:webHidden/>
              </w:rPr>
            </w:r>
            <w:r w:rsidRPr="0032141F">
              <w:rPr>
                <w:webHidden/>
              </w:rPr>
              <w:fldChar w:fldCharType="separate"/>
            </w:r>
            <w:r w:rsidR="0054590E">
              <w:rPr>
                <w:webHidden/>
              </w:rPr>
              <w:t>19</w:t>
            </w:r>
            <w:r w:rsidRPr="0032141F">
              <w:rPr>
                <w:webHidden/>
              </w:rPr>
              <w:fldChar w:fldCharType="end"/>
            </w:r>
          </w:hyperlink>
        </w:p>
        <w:p w14:paraId="5004E9F9" w14:textId="699D0998" w:rsidR="005F7AE5" w:rsidRPr="0032141F" w:rsidRDefault="005F7AE5" w:rsidP="005F7AE5">
          <w:pPr>
            <w:pStyle w:val="21"/>
            <w:rPr>
              <w:rFonts w:eastAsiaTheme="minorEastAsia"/>
              <w:lang w:eastAsia="ru-RU"/>
            </w:rPr>
          </w:pPr>
          <w:hyperlink w:anchor="_Toc110330346" w:history="1">
            <w:r w:rsidRPr="0032141F">
              <w:rPr>
                <w:rStyle w:val="a6"/>
                <w:b/>
                <w:bCs/>
                <w:u w:val="none"/>
                <w:lang w:eastAsia="x-none"/>
              </w:rPr>
              <w:t>3</w:t>
            </w:r>
            <w:r w:rsidRPr="0032141F">
              <w:rPr>
                <w:rFonts w:eastAsiaTheme="minorEastAsia"/>
                <w:lang w:eastAsia="ru-RU"/>
              </w:rPr>
              <w:tab/>
            </w:r>
            <w:r w:rsidRPr="0032141F">
              <w:rPr>
                <w:rStyle w:val="a6"/>
                <w:b/>
                <w:bCs/>
                <w:u w:val="none"/>
                <w:lang w:val="x-none" w:eastAsia="x-none"/>
              </w:rPr>
              <w:t>Отклонение отчетов</w:t>
            </w:r>
            <w:r w:rsidRPr="0032141F">
              <w:rPr>
                <w:rStyle w:val="a6"/>
                <w:b/>
                <w:bCs/>
                <w:u w:val="none"/>
                <w:lang w:val="en-US" w:eastAsia="x-none"/>
              </w:rPr>
              <w:t xml:space="preserve"> </w:t>
            </w:r>
            <w:r w:rsidRPr="0032141F">
              <w:rPr>
                <w:rStyle w:val="a6"/>
                <w:b/>
                <w:bCs/>
                <w:u w:val="none"/>
                <w:lang w:eastAsia="x-none"/>
              </w:rPr>
              <w:t>куратором</w:t>
            </w:r>
            <w:r w:rsidRPr="0032141F">
              <w:rPr>
                <w:webHidden/>
              </w:rPr>
              <w:tab/>
            </w:r>
            <w:r w:rsidRPr="0032141F">
              <w:rPr>
                <w:webHidden/>
              </w:rPr>
              <w:fldChar w:fldCharType="begin"/>
            </w:r>
            <w:r w:rsidRPr="0032141F">
              <w:rPr>
                <w:webHidden/>
              </w:rPr>
              <w:instrText xml:space="preserve"> PAGEREF _Toc110330346 \h </w:instrText>
            </w:r>
            <w:r w:rsidRPr="0032141F">
              <w:rPr>
                <w:webHidden/>
              </w:rPr>
            </w:r>
            <w:r w:rsidRPr="0032141F">
              <w:rPr>
                <w:webHidden/>
              </w:rPr>
              <w:fldChar w:fldCharType="separate"/>
            </w:r>
            <w:r w:rsidR="0054590E">
              <w:rPr>
                <w:webHidden/>
              </w:rPr>
              <w:t>20</w:t>
            </w:r>
            <w:r w:rsidRPr="0032141F">
              <w:rPr>
                <w:webHidden/>
              </w:rPr>
              <w:fldChar w:fldCharType="end"/>
            </w:r>
          </w:hyperlink>
        </w:p>
        <w:p w14:paraId="6790D716" w14:textId="55C04922" w:rsidR="005F7AE5" w:rsidRPr="0032141F" w:rsidRDefault="005F7AE5" w:rsidP="005F7AE5">
          <w:pPr>
            <w:pStyle w:val="21"/>
            <w:rPr>
              <w:rFonts w:eastAsiaTheme="minorEastAsia"/>
              <w:lang w:eastAsia="ru-RU"/>
            </w:rPr>
          </w:pPr>
          <w:hyperlink w:anchor="_Toc110330347" w:history="1">
            <w:r w:rsidRPr="0032141F">
              <w:rPr>
                <w:rStyle w:val="a6"/>
                <w:b/>
                <w:bCs/>
                <w:u w:val="none"/>
                <w:lang w:val="x-none" w:eastAsia="x-none"/>
              </w:rPr>
              <w:t>4</w:t>
            </w:r>
            <w:r w:rsidRPr="0032141F">
              <w:rPr>
                <w:rFonts w:eastAsiaTheme="minorEastAsia"/>
                <w:lang w:eastAsia="ru-RU"/>
              </w:rPr>
              <w:tab/>
            </w:r>
            <w:r w:rsidRPr="0032141F">
              <w:rPr>
                <w:rStyle w:val="a6"/>
                <w:b/>
                <w:bCs/>
                <w:u w:val="none"/>
                <w:lang w:val="x-none" w:eastAsia="x-none"/>
              </w:rPr>
              <w:t>Просмотр присоединенных документов</w:t>
            </w:r>
            <w:r w:rsidRPr="0032141F">
              <w:rPr>
                <w:webHidden/>
              </w:rPr>
              <w:tab/>
            </w:r>
            <w:r w:rsidRPr="0032141F">
              <w:rPr>
                <w:webHidden/>
              </w:rPr>
              <w:fldChar w:fldCharType="begin"/>
            </w:r>
            <w:r w:rsidRPr="0032141F">
              <w:rPr>
                <w:webHidden/>
              </w:rPr>
              <w:instrText xml:space="preserve"> PAGEREF _Toc110330347 \h </w:instrText>
            </w:r>
            <w:r w:rsidRPr="0032141F">
              <w:rPr>
                <w:webHidden/>
              </w:rPr>
            </w:r>
            <w:r w:rsidRPr="0032141F">
              <w:rPr>
                <w:webHidden/>
              </w:rPr>
              <w:fldChar w:fldCharType="separate"/>
            </w:r>
            <w:r w:rsidR="0054590E">
              <w:rPr>
                <w:webHidden/>
              </w:rPr>
              <w:t>20</w:t>
            </w:r>
            <w:r w:rsidRPr="0032141F">
              <w:rPr>
                <w:webHidden/>
              </w:rPr>
              <w:fldChar w:fldCharType="end"/>
            </w:r>
          </w:hyperlink>
        </w:p>
        <w:p w14:paraId="3A985AD5" w14:textId="5F90B45D" w:rsidR="005F7AE5" w:rsidRPr="0032141F" w:rsidRDefault="005F7AE5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0330348" w:history="1">
            <w:r w:rsidRPr="0032141F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kern w:val="32"/>
                <w:u w:val="none"/>
                <w:lang w:val="x-none" w:eastAsia="x-none"/>
              </w:rPr>
              <w:t xml:space="preserve">Работа </w:t>
            </w:r>
            <w:r w:rsidRPr="0032141F">
              <w:rPr>
                <w:rStyle w:val="a6"/>
                <w:rFonts w:ascii="Times New Roman" w:eastAsia="Calibri" w:hAnsi="Times New Roman" w:cs="Times New Roman"/>
                <w:b/>
                <w:bCs/>
                <w:noProof/>
                <w:kern w:val="32"/>
                <w:u w:val="none"/>
                <w:lang w:eastAsia="x-none"/>
              </w:rPr>
              <w:t>куратора со сводными отчетами</w:t>
            </w:r>
            <w:r w:rsidRPr="0032141F">
              <w:rPr>
                <w:noProof/>
                <w:webHidden/>
              </w:rPr>
              <w:tab/>
            </w:r>
            <w:r w:rsidRPr="0032141F">
              <w:rPr>
                <w:noProof/>
                <w:webHidden/>
              </w:rPr>
              <w:fldChar w:fldCharType="begin"/>
            </w:r>
            <w:r w:rsidRPr="0032141F">
              <w:rPr>
                <w:noProof/>
                <w:webHidden/>
              </w:rPr>
              <w:instrText xml:space="preserve"> PAGEREF _Toc110330348 \h </w:instrText>
            </w:r>
            <w:r w:rsidRPr="0032141F">
              <w:rPr>
                <w:noProof/>
                <w:webHidden/>
              </w:rPr>
            </w:r>
            <w:r w:rsidRPr="0032141F">
              <w:rPr>
                <w:noProof/>
                <w:webHidden/>
              </w:rPr>
              <w:fldChar w:fldCharType="separate"/>
            </w:r>
            <w:r w:rsidR="0054590E">
              <w:rPr>
                <w:noProof/>
                <w:webHidden/>
              </w:rPr>
              <w:t>21</w:t>
            </w:r>
            <w:r w:rsidRPr="0032141F">
              <w:rPr>
                <w:noProof/>
                <w:webHidden/>
              </w:rPr>
              <w:fldChar w:fldCharType="end"/>
            </w:r>
          </w:hyperlink>
        </w:p>
        <w:p w14:paraId="01E1702E" w14:textId="175F62FD" w:rsidR="005F7AE5" w:rsidRPr="0032141F" w:rsidRDefault="005F7AE5" w:rsidP="005F7AE5">
          <w:pPr>
            <w:pStyle w:val="21"/>
            <w:tabs>
              <w:tab w:val="clear" w:pos="851"/>
              <w:tab w:val="left" w:pos="993"/>
            </w:tabs>
            <w:rPr>
              <w:rFonts w:eastAsiaTheme="minorEastAsia"/>
              <w:lang w:eastAsia="ru-RU"/>
            </w:rPr>
          </w:pPr>
          <w:hyperlink w:anchor="_Toc110330349" w:history="1">
            <w:r w:rsidRPr="0032141F">
              <w:rPr>
                <w:rStyle w:val="a6"/>
                <w:b/>
                <w:bCs/>
                <w:u w:val="none"/>
                <w:lang w:eastAsia="x-none"/>
              </w:rPr>
              <w:t>1</w:t>
            </w:r>
            <w:r w:rsidRPr="0032141F">
              <w:rPr>
                <w:rStyle w:val="a6"/>
                <w:b/>
                <w:bCs/>
                <w:u w:val="none"/>
                <w:lang w:val="en-US" w:eastAsia="x-none"/>
              </w:rPr>
              <w:t xml:space="preserve">     </w:t>
            </w:r>
            <w:r w:rsidRPr="0032141F">
              <w:rPr>
                <w:rStyle w:val="a6"/>
                <w:b/>
                <w:bCs/>
                <w:u w:val="none"/>
                <w:lang w:val="x-none" w:eastAsia="x-none"/>
              </w:rPr>
              <w:t xml:space="preserve">Формирование </w:t>
            </w:r>
            <w:r w:rsidRPr="0032141F">
              <w:rPr>
                <w:rStyle w:val="a6"/>
                <w:b/>
                <w:bCs/>
                <w:u w:val="none"/>
                <w:lang w:eastAsia="x-none"/>
              </w:rPr>
              <w:t xml:space="preserve">сводных </w:t>
            </w:r>
            <w:r w:rsidRPr="0032141F">
              <w:rPr>
                <w:rStyle w:val="a6"/>
                <w:b/>
                <w:bCs/>
                <w:u w:val="none"/>
                <w:lang w:val="x-none" w:eastAsia="x-none"/>
              </w:rPr>
              <w:t>отчетов</w:t>
            </w:r>
            <w:r w:rsidRPr="0032141F">
              <w:rPr>
                <w:webHidden/>
              </w:rPr>
              <w:tab/>
            </w:r>
            <w:r w:rsidRPr="0032141F">
              <w:rPr>
                <w:webHidden/>
              </w:rPr>
              <w:fldChar w:fldCharType="begin"/>
            </w:r>
            <w:r w:rsidRPr="0032141F">
              <w:rPr>
                <w:webHidden/>
              </w:rPr>
              <w:instrText xml:space="preserve"> PAGEREF _Toc110330349 \h </w:instrText>
            </w:r>
            <w:r w:rsidRPr="0032141F">
              <w:rPr>
                <w:webHidden/>
              </w:rPr>
            </w:r>
            <w:r w:rsidRPr="0032141F">
              <w:rPr>
                <w:webHidden/>
              </w:rPr>
              <w:fldChar w:fldCharType="separate"/>
            </w:r>
            <w:r w:rsidR="0054590E">
              <w:rPr>
                <w:webHidden/>
              </w:rPr>
              <w:t>21</w:t>
            </w:r>
            <w:r w:rsidRPr="0032141F">
              <w:rPr>
                <w:webHidden/>
              </w:rPr>
              <w:fldChar w:fldCharType="end"/>
            </w:r>
          </w:hyperlink>
        </w:p>
        <w:p w14:paraId="40993D2C" w14:textId="65D38290" w:rsidR="005F7AE5" w:rsidRPr="0032141F" w:rsidRDefault="005F7AE5" w:rsidP="005F7AE5">
          <w:pPr>
            <w:pStyle w:val="21"/>
            <w:rPr>
              <w:rFonts w:eastAsiaTheme="minorEastAsia"/>
              <w:lang w:eastAsia="ru-RU"/>
            </w:rPr>
          </w:pPr>
          <w:hyperlink w:anchor="_Toc110330350" w:history="1">
            <w:r w:rsidRPr="0032141F">
              <w:rPr>
                <w:rStyle w:val="a6"/>
                <w:b/>
                <w:bCs/>
                <w:u w:val="none"/>
                <w:lang w:eastAsia="x-none"/>
              </w:rPr>
              <w:t>2</w:t>
            </w:r>
            <w:r w:rsidRPr="0032141F">
              <w:rPr>
                <w:rFonts w:eastAsiaTheme="minorEastAsia"/>
                <w:lang w:eastAsia="ru-RU"/>
              </w:rPr>
              <w:tab/>
            </w:r>
            <w:r w:rsidRPr="0032141F">
              <w:rPr>
                <w:rStyle w:val="a6"/>
                <w:b/>
                <w:bCs/>
                <w:u w:val="none"/>
                <w:lang w:val="x-none" w:eastAsia="x-none"/>
              </w:rPr>
              <w:t>Формирование первичных отчетов</w:t>
            </w:r>
            <w:r w:rsidRPr="0032141F">
              <w:rPr>
                <w:rStyle w:val="a6"/>
                <w:b/>
                <w:bCs/>
                <w:u w:val="none"/>
                <w:lang w:eastAsia="x-none"/>
              </w:rPr>
              <w:t xml:space="preserve"> на основании сводных</w:t>
            </w:r>
            <w:r w:rsidRPr="0032141F">
              <w:rPr>
                <w:webHidden/>
              </w:rPr>
              <w:tab/>
            </w:r>
            <w:r w:rsidRPr="0032141F">
              <w:rPr>
                <w:webHidden/>
              </w:rPr>
              <w:fldChar w:fldCharType="begin"/>
            </w:r>
            <w:r w:rsidRPr="0032141F">
              <w:rPr>
                <w:webHidden/>
              </w:rPr>
              <w:instrText xml:space="preserve"> PAGEREF _Toc110330350 \h </w:instrText>
            </w:r>
            <w:r w:rsidRPr="0032141F">
              <w:rPr>
                <w:webHidden/>
              </w:rPr>
            </w:r>
            <w:r w:rsidRPr="0032141F">
              <w:rPr>
                <w:webHidden/>
              </w:rPr>
              <w:fldChar w:fldCharType="separate"/>
            </w:r>
            <w:r w:rsidR="0054590E">
              <w:rPr>
                <w:webHidden/>
              </w:rPr>
              <w:t>24</w:t>
            </w:r>
            <w:r w:rsidRPr="0032141F">
              <w:rPr>
                <w:webHidden/>
              </w:rPr>
              <w:fldChar w:fldCharType="end"/>
            </w:r>
          </w:hyperlink>
        </w:p>
        <w:p w14:paraId="61B09ED4" w14:textId="51CC9E1F" w:rsidR="00CD49D2" w:rsidRPr="00B648A9" w:rsidRDefault="008F6698" w:rsidP="007F4CF4">
          <w:pPr>
            <w:spacing w:beforeLines="40" w:before="96" w:afterLines="40" w:after="96" w:line="240" w:lineRule="auto"/>
            <w:jc w:val="both"/>
            <w:rPr>
              <w:rFonts w:ascii="Times New Roman" w:hAnsi="Times New Roman" w:cs="Times New Roman"/>
            </w:rPr>
          </w:pPr>
          <w:r w:rsidRPr="0032141F">
            <w:rPr>
              <w:rFonts w:ascii="Times New Roman" w:hAnsi="Times New Roman" w:cs="Times New Roman"/>
            </w:rPr>
            <w:fldChar w:fldCharType="end"/>
          </w:r>
        </w:p>
      </w:sdtContent>
    </w:sdt>
    <w:p w14:paraId="04E50AA0" w14:textId="2F59FE9E" w:rsidR="007F0CC9" w:rsidRPr="00B648A9" w:rsidRDefault="007F0CC9" w:rsidP="007F4CF4">
      <w:pPr>
        <w:spacing w:beforeLines="40" w:before="96" w:afterLines="40" w:after="96" w:line="240" w:lineRule="auto"/>
        <w:jc w:val="both"/>
        <w:rPr>
          <w:rFonts w:ascii="Times New Roman" w:hAnsi="Times New Roman" w:cs="Times New Roman"/>
        </w:rPr>
      </w:pPr>
    </w:p>
    <w:p w14:paraId="706FCFB2" w14:textId="77777777" w:rsidR="00B648A9" w:rsidRPr="00B648A9" w:rsidRDefault="008F6698" w:rsidP="00B648A9">
      <w:pPr>
        <w:pStyle w:val="1"/>
        <w:spacing w:before="0"/>
        <w:rPr>
          <w:rFonts w:ascii="Times New Roman" w:eastAsia="Calibri" w:hAnsi="Times New Roman" w:cs="Times New Roman"/>
          <w:b/>
          <w:bCs/>
          <w:color w:val="auto"/>
          <w:kern w:val="32"/>
          <w:lang w:eastAsia="x-none"/>
        </w:rPr>
      </w:pPr>
      <w:r w:rsidRPr="00B648A9">
        <w:rPr>
          <w:rFonts w:ascii="Times New Roman" w:hAnsi="Times New Roman" w:cs="Times New Roman"/>
        </w:rPr>
        <w:br w:type="page"/>
      </w:r>
      <w:bookmarkStart w:id="1" w:name="_Toc379192356"/>
      <w:bookmarkStart w:id="2" w:name="_Toc110330332"/>
      <w:r w:rsidR="00B648A9" w:rsidRPr="00B648A9">
        <w:rPr>
          <w:rFonts w:ascii="Times New Roman" w:eastAsia="Calibri" w:hAnsi="Times New Roman" w:cs="Times New Roman"/>
          <w:b/>
          <w:bCs/>
          <w:color w:val="auto"/>
          <w:kern w:val="32"/>
          <w:lang w:val="x-none" w:eastAsia="x-none"/>
        </w:rPr>
        <w:lastRenderedPageBreak/>
        <w:t>Подключение к Системе</w:t>
      </w:r>
      <w:bookmarkEnd w:id="1"/>
      <w:bookmarkEnd w:id="2"/>
    </w:p>
    <w:p w14:paraId="0C7FD4B5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1F0FCCBE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Запустите находящийся на рабочем столе значок системы Парус, например:</w:t>
      </w:r>
    </w:p>
    <w:p w14:paraId="3C2E5636" w14:textId="515F09A1" w:rsidR="00B648A9" w:rsidRDefault="00B648A9" w:rsidP="00B648A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</w:rPr>
      </w:pPr>
    </w:p>
    <w:p w14:paraId="526BCA37" w14:textId="554CEAEC" w:rsidR="002F635D" w:rsidRPr="00B648A9" w:rsidRDefault="002F635D" w:rsidP="00014B78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>
        <w:rPr>
          <w:noProof/>
        </w:rPr>
        <w:drawing>
          <wp:inline distT="0" distB="0" distL="0" distR="0" wp14:anchorId="02DD3DB3" wp14:editId="7C94A6F5">
            <wp:extent cx="1495425" cy="124777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E3081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 xml:space="preserve">  </w:t>
      </w:r>
    </w:p>
    <w:p w14:paraId="2D87AB5E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Откроется окно входа в систему. В нем необходимо ввести имя пользователя и пароль и нажать кнопку «ОК».</w:t>
      </w:r>
    </w:p>
    <w:p w14:paraId="48C5FB35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6E42F3B9" w14:textId="1D43533B" w:rsidR="00B648A9" w:rsidRPr="00B648A9" w:rsidRDefault="00B648A9" w:rsidP="00B648A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drawing>
          <wp:inline distT="0" distB="0" distL="0" distR="0" wp14:anchorId="1327DFF2" wp14:editId="43729177">
            <wp:extent cx="3571875" cy="355282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CE763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7A531CB4" w14:textId="1FABDB9E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 xml:space="preserve"> Для того чтобы при следующем подключении к Системе не указывать имя пользователя и пароль, можно включить флаг «Сохранить пароль».</w:t>
      </w:r>
    </w:p>
    <w:p w14:paraId="61810BD1" w14:textId="77777777" w:rsidR="00B648A9" w:rsidRPr="00B648A9" w:rsidRDefault="00B648A9" w:rsidP="00B648A9">
      <w:pPr>
        <w:keepNext/>
        <w:spacing w:before="240" w:after="60" w:line="276" w:lineRule="auto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  <w:lang w:val="x-none" w:eastAsia="x-none"/>
        </w:rPr>
      </w:pPr>
      <w:r w:rsidRPr="00B648A9">
        <w:rPr>
          <w:rFonts w:ascii="Times New Roman" w:eastAsia="Calibri" w:hAnsi="Times New Roman" w:cs="Times New Roman"/>
          <w:b/>
          <w:bCs/>
          <w:kern w:val="32"/>
          <w:sz w:val="32"/>
          <w:szCs w:val="32"/>
          <w:lang w:val="x-none" w:eastAsia="x-none"/>
        </w:rPr>
        <w:br w:type="page"/>
      </w:r>
      <w:bookmarkStart w:id="3" w:name="_Toc379192357"/>
      <w:bookmarkStart w:id="4" w:name="_Toc110330333"/>
      <w:r w:rsidRPr="00B648A9">
        <w:rPr>
          <w:rFonts w:ascii="Times New Roman" w:eastAsia="Calibri" w:hAnsi="Times New Roman" w:cs="Times New Roman"/>
          <w:b/>
          <w:bCs/>
          <w:kern w:val="32"/>
          <w:sz w:val="32"/>
          <w:szCs w:val="32"/>
          <w:lang w:val="x-none" w:eastAsia="x-none"/>
        </w:rPr>
        <w:lastRenderedPageBreak/>
        <w:t>Главное окно Системы</w:t>
      </w:r>
      <w:bookmarkEnd w:id="3"/>
      <w:bookmarkEnd w:id="4"/>
    </w:p>
    <w:p w14:paraId="2EAF3674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12C8DEB4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После входа в Систему откроется главное окно Системы.</w:t>
      </w:r>
    </w:p>
    <w:p w14:paraId="3F145BB5" w14:textId="71F9716B" w:rsidR="00B648A9" w:rsidRDefault="00B648A9" w:rsidP="00B648A9">
      <w:pPr>
        <w:spacing w:after="200" w:line="276" w:lineRule="auto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Выберите в главном меню Системы пункт «Учет» и далее «Первичные отчеты»</w:t>
      </w:r>
      <w:r w:rsidR="002F635D">
        <w:rPr>
          <w:rFonts w:ascii="Times New Roman" w:eastAsia="Calibri" w:hAnsi="Times New Roman" w:cs="Times New Roman"/>
        </w:rPr>
        <w:t>.</w:t>
      </w:r>
    </w:p>
    <w:p w14:paraId="09810C56" w14:textId="77777777" w:rsidR="002F635D" w:rsidRPr="00B648A9" w:rsidRDefault="002F635D" w:rsidP="00B648A9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0B0F1110" w14:textId="36C2F976" w:rsidR="00B648A9" w:rsidRDefault="00B648A9" w:rsidP="00982AF1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fldChar w:fldCharType="begin"/>
      </w:r>
      <w:r w:rsidRPr="00B648A9">
        <w:rPr>
          <w:rFonts w:ascii="Times New Roman" w:eastAsia="Calibri" w:hAnsi="Times New Roman" w:cs="Times New Roman"/>
        </w:rPr>
        <w:instrText xml:space="preserve"> INCLUDEPICTURE "C:\\Users\\parus\\AppData\\Local\\Temp\\SNAGHTMLab7ba8.PNG" \* MERGEFORMATINET </w:instrText>
      </w:r>
      <w:r w:rsidRPr="00B648A9">
        <w:rPr>
          <w:rFonts w:ascii="Times New Roman" w:eastAsia="Calibri" w:hAnsi="Times New Roman" w:cs="Times New Roman"/>
        </w:rPr>
        <w:fldChar w:fldCharType="separate"/>
      </w:r>
      <w:r w:rsidRPr="00B648A9">
        <w:rPr>
          <w:rFonts w:ascii="Times New Roman" w:eastAsia="Calibri" w:hAnsi="Times New Roman" w:cs="Times New Roman"/>
        </w:rPr>
        <w:pict w14:anchorId="7BC70E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15pt;height:98.25pt">
            <v:imagedata r:id="rId12" r:href="rId13"/>
          </v:shape>
        </w:pict>
      </w:r>
      <w:r w:rsidRPr="00B648A9">
        <w:rPr>
          <w:rFonts w:ascii="Times New Roman" w:eastAsia="Calibri" w:hAnsi="Times New Roman" w:cs="Times New Roman"/>
        </w:rPr>
        <w:fldChar w:fldCharType="end"/>
      </w:r>
    </w:p>
    <w:p w14:paraId="70E902E0" w14:textId="77777777" w:rsidR="002F635D" w:rsidRPr="00B648A9" w:rsidRDefault="002F635D" w:rsidP="00B648A9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</w:p>
    <w:p w14:paraId="5C0E5246" w14:textId="36203181" w:rsid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Откроется раздел «Первичные отчеты» с отчетами подведомственных учреждений</w:t>
      </w:r>
      <w:r w:rsidR="002F635D">
        <w:rPr>
          <w:rFonts w:ascii="Times New Roman" w:eastAsia="Calibri" w:hAnsi="Times New Roman" w:cs="Times New Roman"/>
        </w:rPr>
        <w:t>.</w:t>
      </w:r>
    </w:p>
    <w:p w14:paraId="0C17EB85" w14:textId="77777777" w:rsidR="002F635D" w:rsidRPr="00B648A9" w:rsidRDefault="002F635D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2C7741DD" w14:textId="0CB31600" w:rsidR="00B648A9" w:rsidRDefault="00B648A9" w:rsidP="00982AF1">
      <w:pPr>
        <w:spacing w:after="200" w:line="276" w:lineRule="auto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drawing>
          <wp:inline distT="0" distB="0" distL="0" distR="0" wp14:anchorId="1E88BD16" wp14:editId="2F20816B">
            <wp:extent cx="5934075" cy="3848100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FB8D1" w14:textId="77777777" w:rsidR="002F635D" w:rsidRPr="00B648A9" w:rsidRDefault="002F635D" w:rsidP="00B648A9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76268D7A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Структура разделов в Системе содержит:</w:t>
      </w:r>
    </w:p>
    <w:p w14:paraId="400E8B7D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b/>
        </w:rPr>
        <w:t>Каталоги</w:t>
      </w:r>
      <w:r w:rsidRPr="00B648A9">
        <w:rPr>
          <w:rFonts w:ascii="Times New Roman" w:eastAsia="Calibri" w:hAnsi="Times New Roman" w:cs="Times New Roman"/>
        </w:rPr>
        <w:t xml:space="preserve"> – панель каталогов. Доступные пользователю каталоги отображаются синим цветом, недоступные – серым. При входе в Систему происходит автоматическое позиционирование на первый доступный пользователю каталог.</w:t>
      </w:r>
    </w:p>
    <w:p w14:paraId="090A1228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b/>
        </w:rPr>
        <w:lastRenderedPageBreak/>
        <w:t>Отчеты</w:t>
      </w:r>
      <w:r w:rsidRPr="00B648A9">
        <w:rPr>
          <w:rFonts w:ascii="Times New Roman" w:eastAsia="Calibri" w:hAnsi="Times New Roman" w:cs="Times New Roman"/>
        </w:rPr>
        <w:t xml:space="preserve"> – в данной части окна приводится список отчетов, находящихся в выбранном каталоге.</w:t>
      </w:r>
    </w:p>
    <w:p w14:paraId="6267308B" w14:textId="6A24F48E" w:rsid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b/>
        </w:rPr>
        <w:t>Подотчеты</w:t>
      </w:r>
      <w:r w:rsidRPr="00B648A9">
        <w:rPr>
          <w:rFonts w:ascii="Times New Roman" w:eastAsia="Calibri" w:hAnsi="Times New Roman" w:cs="Times New Roman"/>
        </w:rPr>
        <w:t xml:space="preserve"> – в данной части окна приводится список подотчетов, относящихся к выбранному в верхней части отчету. Наличие у отчета подотчетов зависит от формы отчета.</w:t>
      </w:r>
    </w:p>
    <w:p w14:paraId="26C6E57F" w14:textId="77777777" w:rsidR="009470C8" w:rsidRPr="00B648A9" w:rsidRDefault="009470C8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2BBE1E30" w14:textId="77777777" w:rsidR="00B648A9" w:rsidRPr="00B648A9" w:rsidRDefault="00B648A9" w:rsidP="00B648A9">
      <w:pPr>
        <w:keepNext/>
        <w:spacing w:before="240" w:after="60" w:line="276" w:lineRule="auto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  <w:lang w:val="x-none" w:eastAsia="x-none"/>
        </w:rPr>
      </w:pPr>
      <w:bookmarkStart w:id="5" w:name="_Toc379192358"/>
      <w:bookmarkStart w:id="6" w:name="_Toc110330334"/>
      <w:r w:rsidRPr="00B648A9">
        <w:rPr>
          <w:rFonts w:ascii="Times New Roman" w:eastAsia="Calibri" w:hAnsi="Times New Roman" w:cs="Times New Roman"/>
          <w:b/>
          <w:bCs/>
          <w:kern w:val="32"/>
          <w:sz w:val="32"/>
          <w:szCs w:val="32"/>
          <w:lang w:val="x-none" w:eastAsia="x-none"/>
        </w:rPr>
        <w:t xml:space="preserve">Создание </w:t>
      </w:r>
      <w:r w:rsidRPr="00B648A9">
        <w:rPr>
          <w:rFonts w:ascii="Times New Roman" w:eastAsia="Calibri" w:hAnsi="Times New Roman" w:cs="Times New Roman"/>
          <w:b/>
          <w:bCs/>
          <w:kern w:val="32"/>
          <w:sz w:val="32"/>
          <w:szCs w:val="32"/>
          <w:lang w:eastAsia="x-none"/>
        </w:rPr>
        <w:t xml:space="preserve">первичных </w:t>
      </w:r>
      <w:r w:rsidRPr="00B648A9">
        <w:rPr>
          <w:rFonts w:ascii="Times New Roman" w:eastAsia="Calibri" w:hAnsi="Times New Roman" w:cs="Times New Roman"/>
          <w:b/>
          <w:bCs/>
          <w:kern w:val="32"/>
          <w:sz w:val="32"/>
          <w:szCs w:val="32"/>
          <w:lang w:val="x-none" w:eastAsia="x-none"/>
        </w:rPr>
        <w:t>отчетов</w:t>
      </w:r>
      <w:bookmarkEnd w:id="5"/>
      <w:bookmarkEnd w:id="6"/>
    </w:p>
    <w:p w14:paraId="7E1D089D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 xml:space="preserve">Отчет представляет собой набор значений показателей, действующих на определенную дату от конкретного контрагента. Создание отчетов в системе может происходить двумя способами: ручным способом и автоматической загрузкой. </w:t>
      </w:r>
    </w:p>
    <w:p w14:paraId="3AE062E0" w14:textId="77777777" w:rsidR="00B648A9" w:rsidRPr="00B648A9" w:rsidRDefault="00B648A9" w:rsidP="009470C8">
      <w:pPr>
        <w:keepNext/>
        <w:numPr>
          <w:ilvl w:val="0"/>
          <w:numId w:val="42"/>
        </w:numPr>
        <w:tabs>
          <w:tab w:val="left" w:pos="426"/>
        </w:tabs>
        <w:spacing w:before="240" w:after="60" w:line="276" w:lineRule="auto"/>
        <w:ind w:left="0" w:firstLine="0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val="x-none" w:eastAsia="x-none"/>
        </w:rPr>
      </w:pPr>
      <w:bookmarkStart w:id="7" w:name="_Toc274929377"/>
      <w:bookmarkStart w:id="8" w:name="_Toc379192359"/>
      <w:bookmarkStart w:id="9" w:name="_Toc110330335"/>
      <w:r w:rsidRPr="00B648A9">
        <w:rPr>
          <w:rFonts w:ascii="Times New Roman" w:eastAsia="Calibri" w:hAnsi="Times New Roman" w:cs="Times New Roman"/>
          <w:b/>
          <w:bCs/>
          <w:sz w:val="28"/>
          <w:szCs w:val="28"/>
          <w:lang w:val="x-none" w:eastAsia="x-none"/>
        </w:rPr>
        <w:t>Загрузка отчетов из сторонних учетных систем</w:t>
      </w:r>
      <w:bookmarkEnd w:id="7"/>
      <w:bookmarkEnd w:id="8"/>
      <w:bookmarkEnd w:id="9"/>
    </w:p>
    <w:p w14:paraId="4D3DFE52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 xml:space="preserve">Для загрузки отчетов из сторонних учетных систем (Парус-Бюджет, </w:t>
      </w:r>
      <w:smartTag w:uri="urn:schemas-microsoft-com:office:smarttags" w:element="metricconverter">
        <w:smartTagPr>
          <w:attr w:name="ProductID" w:val="1C"/>
        </w:smartTagPr>
        <w:r w:rsidRPr="00B648A9">
          <w:rPr>
            <w:rFonts w:ascii="Times New Roman" w:eastAsia="Calibri" w:hAnsi="Times New Roman" w:cs="Times New Roman"/>
          </w:rPr>
          <w:t>1C</w:t>
        </w:r>
      </w:smartTag>
      <w:r w:rsidRPr="00B648A9">
        <w:rPr>
          <w:rFonts w:ascii="Times New Roman" w:eastAsia="Calibri" w:hAnsi="Times New Roman" w:cs="Times New Roman"/>
        </w:rPr>
        <w:t xml:space="preserve"> и др.) необходимо из этих систем выгрузить отчеты в едином формате Федерального Казначейства. По вопросам выгрузки отчетов из программы «Парус-Бюджет» обращайтесь к сопровождающим эту систему специалистам.</w:t>
      </w:r>
    </w:p>
    <w:p w14:paraId="5E526C8C" w14:textId="51397C43" w:rsid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Получив файл в формате Федерального Казначейства, необходимо в окне со списком отчетов вызвать контекстное меню (правой кнопкой мыши) и выбрать пункт «Загрузка/выгрузка» – «Загрузить отчеты в пользовательском формате». Откроется окно параметров загрузки.</w:t>
      </w:r>
    </w:p>
    <w:p w14:paraId="2561060F" w14:textId="77777777" w:rsidR="002F635D" w:rsidRPr="00B648A9" w:rsidRDefault="002F635D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1B1B321E" w14:textId="1632409F" w:rsidR="00B648A9" w:rsidRDefault="00B648A9" w:rsidP="009470C8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drawing>
          <wp:inline distT="0" distB="0" distL="0" distR="0" wp14:anchorId="7ECAA7DD" wp14:editId="60CCAD53">
            <wp:extent cx="3943350" cy="34480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5DF11" w14:textId="77777777" w:rsidR="002F635D" w:rsidRPr="00B648A9" w:rsidRDefault="002F635D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7D5E7B04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 xml:space="preserve">В появившемся окне в поле «Файл для загрузки» укажите путь к </w:t>
      </w:r>
      <w:proofErr w:type="spellStart"/>
      <w:r w:rsidRPr="00B648A9">
        <w:rPr>
          <w:rFonts w:ascii="Times New Roman" w:eastAsia="Calibri" w:hAnsi="Times New Roman" w:cs="Times New Roman"/>
        </w:rPr>
        <w:t>txt</w:t>
      </w:r>
      <w:proofErr w:type="spellEnd"/>
      <w:r w:rsidRPr="00B648A9">
        <w:rPr>
          <w:rFonts w:ascii="Times New Roman" w:eastAsia="Calibri" w:hAnsi="Times New Roman" w:cs="Times New Roman"/>
        </w:rPr>
        <w:t xml:space="preserve">-файлу, содержащему данные выгруженного отчета. В поле «Каталог» укажите каталог, в который необходимо загрузить отчет. В поле «Дата отчета» укажите дату загружаемого отчета. В поле «Контрагент» укажите </w:t>
      </w:r>
      <w:r w:rsidRPr="00B648A9">
        <w:rPr>
          <w:rFonts w:ascii="Times New Roman" w:eastAsia="Calibri" w:hAnsi="Times New Roman" w:cs="Times New Roman"/>
        </w:rPr>
        <w:lastRenderedPageBreak/>
        <w:t>мнемокод (краткое наименование) контрагента. В поле «Формат» выберите формат загрузки, соответствующий форме отчета. Мнемокод формата должен содержать букву «</w:t>
      </w:r>
      <w:r w:rsidRPr="00B648A9">
        <w:rPr>
          <w:rFonts w:ascii="Times New Roman" w:eastAsia="Calibri" w:hAnsi="Times New Roman" w:cs="Times New Roman"/>
          <w:lang w:val="en-US"/>
        </w:rPr>
        <w:t>z</w:t>
      </w:r>
      <w:r w:rsidRPr="00B648A9">
        <w:rPr>
          <w:rFonts w:ascii="Times New Roman" w:eastAsia="Calibri" w:hAnsi="Times New Roman" w:cs="Times New Roman"/>
        </w:rPr>
        <w:t xml:space="preserve">» - что означает «формат загрузки», номер формы и дату версии формата. Например, для загрузки отчета по форме 0503127, необходимо выбрать формат с мнемокодом </w:t>
      </w:r>
      <w:r w:rsidRPr="00B648A9">
        <w:rPr>
          <w:rFonts w:ascii="Times New Roman" w:eastAsia="Calibri" w:hAnsi="Times New Roman" w:cs="Times New Roman"/>
          <w:lang w:val="en-US"/>
        </w:rPr>
        <w:t>z</w:t>
      </w:r>
      <w:r w:rsidRPr="00B648A9">
        <w:rPr>
          <w:rFonts w:ascii="Times New Roman" w:eastAsia="Calibri" w:hAnsi="Times New Roman" w:cs="Times New Roman"/>
        </w:rPr>
        <w:t>0503127(2012.хх). При этом дата версии может отличаться от 2012.хх, необходимо выбирать формат, имеющий дату версии, ближайшую к дате отчета.</w:t>
      </w:r>
    </w:p>
    <w:p w14:paraId="2CA24BA7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 xml:space="preserve">Все остальные параметры должны соответствовать представленному выше рисунку. </w:t>
      </w:r>
    </w:p>
    <w:p w14:paraId="693D219A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Нажмите кнопку «ОК»</w:t>
      </w:r>
    </w:p>
    <w:p w14:paraId="693F0C46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При успешной загрузке в новой вкладке откроется протокол загрузки отчета, в конце которого должна присутствовать запись «Загрузка завершена успешно». В случае если присутствуют ошибки, то необходимо обратиться в сопровождающую организацию.</w:t>
      </w:r>
    </w:p>
    <w:p w14:paraId="32C6D8E2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В списке отчетов должен появиться загруженный отчет. После этого следует обязательно открыть отчет и сохранить значения. Для этого нужно вызвать на этом отчете контекстное меню и выбрать пункт «Исправить значения». В открывшейся вкладке отчета необходимо вызвать контекстное меню и выбрать пункт «Сохранить значения».</w:t>
      </w:r>
    </w:p>
    <w:p w14:paraId="436947A6" w14:textId="0ED06C42" w:rsidR="002F635D" w:rsidRDefault="00B648A9" w:rsidP="002F635D">
      <w:pPr>
        <w:keepNext/>
        <w:numPr>
          <w:ilvl w:val="0"/>
          <w:numId w:val="42"/>
        </w:numPr>
        <w:spacing w:before="240" w:after="60" w:line="276" w:lineRule="auto"/>
        <w:ind w:left="0" w:firstLine="0"/>
        <w:outlineLvl w:val="2"/>
        <w:rPr>
          <w:rFonts w:ascii="Times New Roman" w:eastAsia="Calibri" w:hAnsi="Times New Roman" w:cs="Times New Roman"/>
          <w:b/>
          <w:bCs/>
          <w:sz w:val="26"/>
          <w:szCs w:val="26"/>
          <w:lang w:val="x-none" w:eastAsia="x-none"/>
        </w:rPr>
      </w:pPr>
      <w:bookmarkStart w:id="10" w:name="_Toc274929378"/>
      <w:bookmarkStart w:id="11" w:name="_Toc379192360"/>
      <w:bookmarkStart w:id="12" w:name="_Toc110330336"/>
      <w:r w:rsidRPr="00B648A9">
        <w:rPr>
          <w:rFonts w:ascii="Times New Roman" w:eastAsia="Calibri" w:hAnsi="Times New Roman" w:cs="Times New Roman"/>
          <w:b/>
          <w:bCs/>
          <w:sz w:val="28"/>
          <w:szCs w:val="28"/>
          <w:lang w:val="x-none" w:eastAsia="x-none"/>
        </w:rPr>
        <w:t>Ручное создание и заполнение отчето</w:t>
      </w:r>
      <w:bookmarkStart w:id="13" w:name="_Toc274929379"/>
      <w:bookmarkStart w:id="14" w:name="_Toc379192361"/>
      <w:bookmarkEnd w:id="10"/>
      <w:bookmarkEnd w:id="11"/>
      <w:r w:rsidR="002F635D">
        <w:rPr>
          <w:rFonts w:ascii="Times New Roman" w:eastAsia="Calibri" w:hAnsi="Times New Roman" w:cs="Times New Roman"/>
          <w:b/>
          <w:bCs/>
          <w:sz w:val="28"/>
          <w:szCs w:val="28"/>
          <w:lang w:eastAsia="x-none"/>
        </w:rPr>
        <w:t>в</w:t>
      </w:r>
      <w:bookmarkEnd w:id="12"/>
    </w:p>
    <w:p w14:paraId="3DBFE42A" w14:textId="55FF870A" w:rsidR="00B648A9" w:rsidRPr="00B648A9" w:rsidRDefault="00B648A9" w:rsidP="006513CB">
      <w:pPr>
        <w:pStyle w:val="22"/>
        <w:numPr>
          <w:ilvl w:val="1"/>
          <w:numId w:val="47"/>
        </w:numPr>
        <w:ind w:left="0" w:firstLine="0"/>
        <w:rPr>
          <w:rFonts w:eastAsia="Calibri"/>
        </w:rPr>
      </w:pPr>
      <w:bookmarkStart w:id="15" w:name="_Toc110330337"/>
      <w:r w:rsidRPr="00B648A9">
        <w:rPr>
          <w:rFonts w:eastAsia="Calibri"/>
        </w:rPr>
        <w:t>Добавление заголовка отчета</w:t>
      </w:r>
      <w:bookmarkEnd w:id="13"/>
      <w:bookmarkEnd w:id="14"/>
      <w:bookmarkEnd w:id="15"/>
    </w:p>
    <w:p w14:paraId="05A0E9BE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Для добавления отчета необходимо в списке отчетов вызвать контекстное меню и выбрать пункт «Добавить». Появится окно параметров добавления.</w:t>
      </w:r>
    </w:p>
    <w:p w14:paraId="0933C045" w14:textId="77777777" w:rsidR="00B648A9" w:rsidRPr="00B648A9" w:rsidRDefault="00B648A9" w:rsidP="00B648A9">
      <w:pPr>
        <w:spacing w:after="0" w:line="360" w:lineRule="auto"/>
        <w:jc w:val="center"/>
        <w:rPr>
          <w:rFonts w:ascii="Times New Roman" w:eastAsia="Calibri" w:hAnsi="Times New Roman" w:cs="Times New Roman"/>
          <w:noProof/>
          <w:lang w:eastAsia="ru-RU"/>
        </w:rPr>
      </w:pPr>
    </w:p>
    <w:p w14:paraId="2163CAEB" w14:textId="596AD615" w:rsidR="00B648A9" w:rsidRDefault="00B648A9" w:rsidP="00B648A9">
      <w:pPr>
        <w:spacing w:after="0" w:line="360" w:lineRule="auto"/>
        <w:jc w:val="center"/>
        <w:rPr>
          <w:rFonts w:ascii="Times New Roman" w:eastAsia="Calibri" w:hAnsi="Times New Roman" w:cs="Times New Roman"/>
          <w:noProof/>
        </w:rPr>
      </w:pPr>
      <w:r w:rsidRPr="00B648A9">
        <w:rPr>
          <w:rFonts w:ascii="Times New Roman" w:eastAsia="Calibri" w:hAnsi="Times New Roman" w:cs="Times New Roman"/>
          <w:noProof/>
        </w:rPr>
        <w:drawing>
          <wp:inline distT="0" distB="0" distL="0" distR="0" wp14:anchorId="3F96D64D" wp14:editId="7A468C30">
            <wp:extent cx="4295775" cy="338137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3D4A7" w14:textId="77777777" w:rsidR="006513CB" w:rsidRPr="00B648A9" w:rsidRDefault="006513CB" w:rsidP="00B648A9">
      <w:pPr>
        <w:spacing w:after="0" w:line="360" w:lineRule="auto"/>
        <w:jc w:val="center"/>
        <w:rPr>
          <w:rFonts w:ascii="Times New Roman" w:eastAsia="Calibri" w:hAnsi="Times New Roman" w:cs="Times New Roman"/>
          <w:noProof/>
        </w:rPr>
      </w:pPr>
    </w:p>
    <w:p w14:paraId="0C6C6786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lastRenderedPageBreak/>
        <w:t>В поле «Форма отчета» выберите форму добавляемого отчета. В поле «Дата отчета» укажите дату добавляемого отчета. В поле «Контрагент» укажите мнемокод (краткое наименование) контрагента.</w:t>
      </w:r>
    </w:p>
    <w:p w14:paraId="35CC4477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После заполнения всех полей необходимо нажать на кнопку «</w:t>
      </w:r>
      <w:r w:rsidRPr="00B648A9">
        <w:rPr>
          <w:rFonts w:ascii="Times New Roman" w:eastAsia="Calibri" w:hAnsi="Times New Roman" w:cs="Times New Roman"/>
          <w:lang w:val="en-US"/>
        </w:rPr>
        <w:t>OK</w:t>
      </w:r>
      <w:r w:rsidRPr="00B648A9">
        <w:rPr>
          <w:rFonts w:ascii="Times New Roman" w:eastAsia="Calibri" w:hAnsi="Times New Roman" w:cs="Times New Roman"/>
        </w:rPr>
        <w:t>».</w:t>
      </w:r>
    </w:p>
    <w:p w14:paraId="786B5953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Добавленный отчет появится в списке отчетов текущего каталога.</w:t>
      </w:r>
    </w:p>
    <w:p w14:paraId="494ECC06" w14:textId="66E6AF09" w:rsidR="00B648A9" w:rsidRPr="006513CB" w:rsidRDefault="00B648A9" w:rsidP="00A113D1">
      <w:pPr>
        <w:pStyle w:val="a4"/>
        <w:keepNext/>
        <w:numPr>
          <w:ilvl w:val="1"/>
          <w:numId w:val="47"/>
        </w:numPr>
        <w:spacing w:before="240" w:after="60" w:line="276" w:lineRule="auto"/>
        <w:ind w:left="0" w:firstLine="60"/>
        <w:outlineLvl w:val="2"/>
        <w:rPr>
          <w:rFonts w:ascii="Times New Roman" w:eastAsia="Calibri" w:hAnsi="Times New Roman" w:cs="Times New Roman"/>
          <w:b/>
          <w:bCs/>
          <w:sz w:val="26"/>
          <w:szCs w:val="26"/>
          <w:lang w:val="x-none" w:eastAsia="x-none"/>
        </w:rPr>
      </w:pPr>
      <w:bookmarkStart w:id="16" w:name="_Toc379192362"/>
      <w:bookmarkStart w:id="17" w:name="_Toc110330338"/>
      <w:r w:rsidRPr="006513CB">
        <w:rPr>
          <w:rFonts w:ascii="Times New Roman" w:eastAsia="Calibri" w:hAnsi="Times New Roman" w:cs="Times New Roman"/>
          <w:b/>
          <w:bCs/>
          <w:sz w:val="26"/>
          <w:szCs w:val="26"/>
          <w:lang w:val="x-none" w:eastAsia="x-none"/>
        </w:rPr>
        <w:t>Добавление значений отчета</w:t>
      </w:r>
      <w:bookmarkEnd w:id="16"/>
      <w:bookmarkEnd w:id="17"/>
    </w:p>
    <w:p w14:paraId="6EF5DA38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После добавления необходимых отчетов, можно приступить к их заполнению (редактированию). Для этого выберете из списка строку с нужным отчетом и кликните по ней два раза мышкой, либо в контекстном меню выберите пункт «Исправить значения». Откроется новая вкладка, в ней вы увидите соответствующую форму отчета.</w:t>
      </w:r>
    </w:p>
    <w:p w14:paraId="68C18097" w14:textId="77777777" w:rsidR="00B648A9" w:rsidRPr="00B648A9" w:rsidRDefault="00B648A9" w:rsidP="00B648A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626F1092" w14:textId="1221F046" w:rsidR="00B648A9" w:rsidRDefault="00B648A9" w:rsidP="00982AF1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drawing>
          <wp:inline distT="0" distB="0" distL="0" distR="0" wp14:anchorId="18A81C1F" wp14:editId="4A8E1B66">
            <wp:extent cx="5940425" cy="3903345"/>
            <wp:effectExtent l="0" t="0" r="3175" b="190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B6C98" w14:textId="77777777" w:rsidR="006513CB" w:rsidRPr="00B648A9" w:rsidRDefault="006513CB" w:rsidP="00B648A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59DBAA92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Представленная форма является динамической, т.е. в табличной части может быть переменное количество строк. Область таблицы заполнена специальной штриховкой. Чтобы начать заполнять таблицу данными необходимо встать на область таблицы и в контекстном меню выбрать пункт «Таблица – Добавить строку» или «Таблица – Добавить группу строк», указав количество добавляемых строк.</w:t>
      </w:r>
    </w:p>
    <w:p w14:paraId="5B2B94B4" w14:textId="4051E1C7" w:rsidR="00B648A9" w:rsidRDefault="00B648A9" w:rsidP="006513CB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 wp14:anchorId="044B8411" wp14:editId="3EC23AB6">
            <wp:extent cx="2676525" cy="10763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F71FA" w14:textId="77777777" w:rsidR="006513CB" w:rsidRPr="00B648A9" w:rsidRDefault="006513CB" w:rsidP="00B648A9">
      <w:pPr>
        <w:spacing w:after="0" w:line="360" w:lineRule="auto"/>
        <w:ind w:firstLine="709"/>
        <w:rPr>
          <w:rFonts w:ascii="Times New Roman" w:eastAsia="Calibri" w:hAnsi="Times New Roman" w:cs="Times New Roman"/>
        </w:rPr>
      </w:pPr>
    </w:p>
    <w:p w14:paraId="31F4AC49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Для удаления строк необходимо выбрать пункт «Таблица – Удалить строку», а для удаления нескольких строк одновременно требуется выделить группу строк мышью в любой области таблицы и выбрать пункт меню «Таблица – Удалить группу строк».</w:t>
      </w:r>
    </w:p>
    <w:p w14:paraId="12823FC5" w14:textId="77777777" w:rsidR="00B648A9" w:rsidRPr="00B648A9" w:rsidRDefault="00B648A9" w:rsidP="00B648A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29D5147A" w14:textId="22D43FC4" w:rsidR="00B648A9" w:rsidRDefault="00B648A9" w:rsidP="00B648A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drawing>
          <wp:inline distT="0" distB="0" distL="0" distR="0" wp14:anchorId="6016397F" wp14:editId="0FBB4342">
            <wp:extent cx="5934075" cy="388620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F01AB" w14:textId="77777777" w:rsidR="006513CB" w:rsidRPr="00B648A9" w:rsidRDefault="006513CB" w:rsidP="00B648A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6E7F50BA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 xml:space="preserve">Далее производится заполнение отчетной формы. Заполняются только белые поля, значения остальных полей, «Шапки» и «Подвала» отчета рассчитываются автоматически. </w:t>
      </w:r>
    </w:p>
    <w:p w14:paraId="2548E98E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Для расчета остальных показателей и итогов следует выполнить пересчет отчета. Для этого в контекстном меню нужно выбрать пункт «Пересчитать». Будет предложено сохранить значения отчета. Далее в окне параметров пересчета нажать «ОК».  Тип пересчета оставить по умолчанию – «Общий».</w:t>
      </w:r>
    </w:p>
    <w:p w14:paraId="7934BB55" w14:textId="59A1A0E7" w:rsidR="00B648A9" w:rsidRPr="00B648A9" w:rsidRDefault="00B648A9" w:rsidP="00B648A9">
      <w:pPr>
        <w:spacing w:after="0" w:line="360" w:lineRule="auto"/>
        <w:jc w:val="center"/>
        <w:rPr>
          <w:rFonts w:ascii="Times New Roman" w:eastAsia="Calibri" w:hAnsi="Times New Roman" w:cs="Times New Roman"/>
          <w:noProof/>
          <w:lang w:eastAsia="ru-RU"/>
        </w:rPr>
      </w:pPr>
      <w:r w:rsidRPr="00B648A9">
        <w:rPr>
          <w:rFonts w:ascii="Times New Roman" w:eastAsia="Calibri" w:hAnsi="Times New Roman" w:cs="Times New Roman"/>
          <w:noProof/>
          <w:lang w:eastAsia="ru-RU"/>
        </w:rPr>
        <w:lastRenderedPageBreak/>
        <w:drawing>
          <wp:inline distT="0" distB="0" distL="0" distR="0" wp14:anchorId="4FA89540" wp14:editId="0CA2B90B">
            <wp:extent cx="2514600" cy="12763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3A868" w14:textId="77777777" w:rsidR="00B648A9" w:rsidRPr="00B648A9" w:rsidRDefault="00B648A9" w:rsidP="00B648A9">
      <w:pPr>
        <w:spacing w:after="0" w:line="360" w:lineRule="auto"/>
        <w:ind w:firstLine="770"/>
        <w:rPr>
          <w:rFonts w:ascii="Times New Roman" w:eastAsia="Calibri" w:hAnsi="Times New Roman" w:cs="Times New Roman"/>
          <w:noProof/>
          <w:lang w:eastAsia="ru-RU"/>
        </w:rPr>
      </w:pPr>
    </w:p>
    <w:p w14:paraId="626099C9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После этого видим рассчитанный отчет.</w:t>
      </w:r>
    </w:p>
    <w:p w14:paraId="2EF8A58A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Когда ввод данных завершен, необходимо сохранить отчет. Сделать это можно двумя способами:</w:t>
      </w:r>
    </w:p>
    <w:p w14:paraId="13F359BB" w14:textId="77777777" w:rsidR="00B648A9" w:rsidRPr="00B648A9" w:rsidRDefault="00B648A9" w:rsidP="00B648A9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 xml:space="preserve">В контекстном меню выбрать пункт «Сохранить значения» </w:t>
      </w:r>
    </w:p>
    <w:p w14:paraId="79C6100E" w14:textId="460FD131" w:rsidR="00B648A9" w:rsidRDefault="00B648A9" w:rsidP="00B648A9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Закрыть рабочую книгу (окно с отчетом) и установить галочку о сохранении значений, далее нажать «ОК»</w:t>
      </w:r>
    </w:p>
    <w:p w14:paraId="67D916FF" w14:textId="77777777" w:rsidR="006513CB" w:rsidRPr="00B648A9" w:rsidRDefault="006513CB" w:rsidP="006513CB">
      <w:pPr>
        <w:spacing w:after="0" w:line="360" w:lineRule="auto"/>
        <w:ind w:left="1069"/>
        <w:jc w:val="both"/>
        <w:rPr>
          <w:rFonts w:ascii="Times New Roman" w:eastAsia="Calibri" w:hAnsi="Times New Roman" w:cs="Times New Roman"/>
        </w:rPr>
      </w:pPr>
    </w:p>
    <w:p w14:paraId="3E62E0F9" w14:textId="0E541872" w:rsidR="00B648A9" w:rsidRDefault="00B648A9" w:rsidP="006513CB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drawing>
          <wp:inline distT="0" distB="0" distL="0" distR="0" wp14:anchorId="1172A978" wp14:editId="27539851">
            <wp:extent cx="2390775" cy="120967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A7ECB" w14:textId="77777777" w:rsidR="006513CB" w:rsidRPr="00B648A9" w:rsidRDefault="006513CB" w:rsidP="00B648A9">
      <w:pPr>
        <w:spacing w:after="0" w:line="360" w:lineRule="auto"/>
        <w:ind w:left="1069"/>
        <w:rPr>
          <w:rFonts w:ascii="Times New Roman" w:eastAsia="Calibri" w:hAnsi="Times New Roman" w:cs="Times New Roman"/>
        </w:rPr>
      </w:pPr>
    </w:p>
    <w:p w14:paraId="725D7BE8" w14:textId="77777777" w:rsidR="00B648A9" w:rsidRPr="00B648A9" w:rsidRDefault="00B648A9" w:rsidP="00B648A9">
      <w:pPr>
        <w:spacing w:after="0" w:line="360" w:lineRule="auto"/>
        <w:ind w:firstLine="770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В случае если в отчете есть значения, не соответствующие установленным для этой формы ограничениям (например, дублируются строки в таблице или значение показателя не соответствует значениям словаря), то диалоговое окошко предлагает выбрать действие:</w:t>
      </w:r>
    </w:p>
    <w:p w14:paraId="0767701E" w14:textId="77777777" w:rsidR="00B648A9" w:rsidRPr="00B648A9" w:rsidRDefault="00B648A9" w:rsidP="00B648A9">
      <w:pPr>
        <w:spacing w:after="0" w:line="360" w:lineRule="auto"/>
        <w:ind w:firstLine="770"/>
        <w:rPr>
          <w:rFonts w:ascii="Times New Roman" w:eastAsia="Calibri" w:hAnsi="Times New Roman" w:cs="Times New Roman"/>
        </w:rPr>
      </w:pPr>
    </w:p>
    <w:p w14:paraId="2644D3B1" w14:textId="1E1F0020" w:rsidR="00B648A9" w:rsidRDefault="00B648A9" w:rsidP="006513CB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drawing>
          <wp:inline distT="0" distB="0" distL="0" distR="0" wp14:anchorId="76DC25AD" wp14:editId="11330B61">
            <wp:extent cx="3543300" cy="170497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47EF4" w14:textId="77777777" w:rsidR="006513CB" w:rsidRPr="00B648A9" w:rsidRDefault="006513CB" w:rsidP="00B648A9">
      <w:pPr>
        <w:spacing w:after="0" w:line="360" w:lineRule="auto"/>
        <w:ind w:firstLine="770"/>
        <w:rPr>
          <w:rFonts w:ascii="Times New Roman" w:eastAsia="Calibri" w:hAnsi="Times New Roman" w:cs="Times New Roman"/>
        </w:rPr>
      </w:pPr>
    </w:p>
    <w:p w14:paraId="3979E7E5" w14:textId="77777777" w:rsidR="00B648A9" w:rsidRPr="00B648A9" w:rsidRDefault="00B648A9" w:rsidP="00B648A9">
      <w:pPr>
        <w:spacing w:after="0" w:line="360" w:lineRule="auto"/>
        <w:ind w:firstLine="770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Необходимо продолжить исправление отчета для устранения ошибок.</w:t>
      </w:r>
    </w:p>
    <w:p w14:paraId="14C217AF" w14:textId="77777777" w:rsidR="00B648A9" w:rsidRPr="00B648A9" w:rsidRDefault="00B648A9" w:rsidP="00B648A9">
      <w:pPr>
        <w:spacing w:after="0" w:line="360" w:lineRule="auto"/>
        <w:ind w:firstLine="770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В случае выбора пункта «Продолжить исправление отчета» в нижней части окна с отчетом появится протокол сохранения значений отчета:</w:t>
      </w:r>
    </w:p>
    <w:p w14:paraId="75133FBB" w14:textId="44F2C85E" w:rsidR="00B648A9" w:rsidRPr="00B648A9" w:rsidRDefault="00B648A9" w:rsidP="00B648A9">
      <w:pPr>
        <w:spacing w:after="0" w:line="360" w:lineRule="auto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 wp14:anchorId="769E49D1" wp14:editId="0B332A84">
            <wp:extent cx="5934075" cy="295275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0DABF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Слева в протоколе общий список нарушений, справа – полный текст нарушения, на котором позиционирован курсор. Для того чтобы найти ошибочную запись или ячейку в отчете, в контекстном меню протокола нужно выбрать пункт «Перейти». Ошибочная запись или ячейка будут подсвечены. После исправления ошибок отчет можно сохранить.</w:t>
      </w:r>
    </w:p>
    <w:p w14:paraId="3054CE4B" w14:textId="3B074FEB" w:rsid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 xml:space="preserve">Не выходя из отчета, можно переключиться на другой трафарет отчета. Например, от трафарета «Ввод данных» к трафарету «Печать». Для этого предназначен пункт контекстного меню «Выбрать трафарет». </w:t>
      </w:r>
    </w:p>
    <w:p w14:paraId="2291B993" w14:textId="77777777" w:rsidR="00F80DCE" w:rsidRPr="00B648A9" w:rsidRDefault="00F80DCE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407AE54B" w14:textId="77777777" w:rsidR="00B648A9" w:rsidRPr="00B648A9" w:rsidRDefault="00B648A9" w:rsidP="00F80DCE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fldChar w:fldCharType="begin"/>
      </w:r>
      <w:r w:rsidRPr="00B648A9">
        <w:rPr>
          <w:rFonts w:ascii="Times New Roman" w:eastAsia="Calibri" w:hAnsi="Times New Roman" w:cs="Times New Roman"/>
        </w:rPr>
        <w:instrText xml:space="preserve"> INCLUDEPICTURE "C:\\DOCUME~1\\9AD2~1\\LOCALS~1\\Temp\\SNAGHTML4e6d8825.PNG" \* MERGEFORMATINET </w:instrText>
      </w:r>
      <w:r w:rsidRPr="00B648A9">
        <w:rPr>
          <w:rFonts w:ascii="Times New Roman" w:eastAsia="Calibri" w:hAnsi="Times New Roman" w:cs="Times New Roman"/>
        </w:rPr>
        <w:fldChar w:fldCharType="separate"/>
      </w:r>
      <w:r w:rsidRPr="00B648A9">
        <w:rPr>
          <w:rFonts w:ascii="Times New Roman" w:eastAsia="Calibri" w:hAnsi="Times New Roman" w:cs="Times New Roman"/>
        </w:rPr>
        <w:pict w14:anchorId="3182CD63">
          <v:shape id="_x0000_i1040" type="#_x0000_t75" style="width:206.25pt;height:282pt">
            <v:imagedata r:id="rId24" r:href="rId25"/>
          </v:shape>
        </w:pict>
      </w:r>
      <w:r w:rsidRPr="00B648A9">
        <w:rPr>
          <w:rFonts w:ascii="Times New Roman" w:eastAsia="Calibri" w:hAnsi="Times New Roman" w:cs="Times New Roman"/>
        </w:rPr>
        <w:fldChar w:fldCharType="end"/>
      </w:r>
    </w:p>
    <w:p w14:paraId="45BB441D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Результатом выполнения этого действия будет закрытие текущего трафарета с сохранением значений или нет, по выбору пользователя, и открытие нового.</w:t>
      </w:r>
    </w:p>
    <w:p w14:paraId="3C30EC85" w14:textId="376EC371" w:rsidR="00B648A9" w:rsidRDefault="00B648A9" w:rsidP="00F80DCE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 wp14:anchorId="020E2F8D" wp14:editId="206C39F5">
            <wp:extent cx="3457575" cy="333375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C934E" w14:textId="77777777" w:rsidR="00F80DCE" w:rsidRPr="00B648A9" w:rsidRDefault="00F80DCE" w:rsidP="00F80DCE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14:paraId="3BEE77F1" w14:textId="27BBD53B" w:rsid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 xml:space="preserve">Для печати отчета предусмотрена стандартная функция печати в </w:t>
      </w:r>
      <w:r w:rsidRPr="00B648A9">
        <w:rPr>
          <w:rFonts w:ascii="Times New Roman" w:eastAsia="Calibri" w:hAnsi="Times New Roman" w:cs="Times New Roman"/>
          <w:lang w:val="en-US"/>
        </w:rPr>
        <w:t>Excel</w:t>
      </w:r>
      <w:r w:rsidRPr="00B648A9">
        <w:rPr>
          <w:rFonts w:ascii="Times New Roman" w:eastAsia="Calibri" w:hAnsi="Times New Roman" w:cs="Times New Roman"/>
        </w:rPr>
        <w:t xml:space="preserve"> по кнопке пункту «Файл - Печать»</w:t>
      </w:r>
    </w:p>
    <w:p w14:paraId="6BEFED41" w14:textId="77777777" w:rsidR="00F80DCE" w:rsidRPr="00B648A9" w:rsidRDefault="00F80DCE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467C3948" w14:textId="354433C5" w:rsidR="00B648A9" w:rsidRPr="00B648A9" w:rsidRDefault="00B648A9" w:rsidP="00F80DCE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drawing>
          <wp:inline distT="0" distB="0" distL="0" distR="0" wp14:anchorId="7542ECDE" wp14:editId="658187D0">
            <wp:extent cx="1685925" cy="11334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E6C1B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0C75FF55" w14:textId="77777777" w:rsidR="00B648A9" w:rsidRPr="00B648A9" w:rsidRDefault="00B648A9" w:rsidP="00B648A9">
      <w:pPr>
        <w:keepNext/>
        <w:spacing w:before="240" w:after="60" w:line="276" w:lineRule="auto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  <w:lang w:val="x-none" w:eastAsia="x-none"/>
        </w:rPr>
      </w:pPr>
      <w:bookmarkStart w:id="18" w:name="_Toc379192363"/>
      <w:bookmarkStart w:id="19" w:name="_Toc110330339"/>
      <w:r w:rsidRPr="00B648A9">
        <w:rPr>
          <w:rFonts w:ascii="Times New Roman" w:eastAsia="Calibri" w:hAnsi="Times New Roman" w:cs="Times New Roman"/>
          <w:b/>
          <w:bCs/>
          <w:kern w:val="32"/>
          <w:sz w:val="32"/>
          <w:szCs w:val="32"/>
          <w:lang w:val="x-none" w:eastAsia="x-none"/>
        </w:rPr>
        <w:t>Дополнительные действия с отчетом</w:t>
      </w:r>
      <w:bookmarkEnd w:id="18"/>
      <w:bookmarkEnd w:id="19"/>
    </w:p>
    <w:p w14:paraId="25D12A36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Для пользователя так же предусмотрены и другие дополнительные действия, применимые как к одному, так и к нескольким отчетам. Для выбора нескольких отчетов следует в списке отчетов отметить щелчком левой клавиши мыши нужные отчеты в графе слева, которая помечена символом «галочка». После выбора отчетов можно вызвать контекстное меню, в котором будет список доступных действий.</w:t>
      </w:r>
    </w:p>
    <w:p w14:paraId="644D1449" w14:textId="417A31E7" w:rsidR="00B648A9" w:rsidRDefault="00B648A9" w:rsidP="00F80DCE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  <w:lang w:eastAsia="ru-RU"/>
        </w:rPr>
        <w:lastRenderedPageBreak/>
        <w:drawing>
          <wp:inline distT="0" distB="0" distL="0" distR="0" wp14:anchorId="2385E6C8" wp14:editId="77B212B6">
            <wp:extent cx="2505075" cy="4887752"/>
            <wp:effectExtent l="0" t="0" r="0" b="825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68" cy="489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9462F" w14:textId="77777777" w:rsidR="00F80DCE" w:rsidRPr="00B648A9" w:rsidRDefault="00F80DCE" w:rsidP="00F80DCE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</w:rPr>
      </w:pPr>
    </w:p>
    <w:p w14:paraId="7C1016F9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Рассмотрим основные действия.</w:t>
      </w:r>
    </w:p>
    <w:p w14:paraId="104E4239" w14:textId="77777777" w:rsidR="00B648A9" w:rsidRPr="00B648A9" w:rsidRDefault="00B648A9" w:rsidP="00B648A9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  <w:r w:rsidRPr="00B648A9">
        <w:rPr>
          <w:rFonts w:ascii="Times New Roman" w:eastAsia="Calibri" w:hAnsi="Times New Roman" w:cs="Times New Roman"/>
          <w:b/>
        </w:rPr>
        <w:t>Исправить</w:t>
      </w:r>
    </w:p>
    <w:p w14:paraId="6ED44A95" w14:textId="274627A1" w:rsidR="00B648A9" w:rsidRPr="00B648A9" w:rsidRDefault="00B648A9" w:rsidP="00A113D1">
      <w:pPr>
        <w:spacing w:after="240" w:line="360" w:lineRule="auto"/>
        <w:ind w:firstLine="709"/>
        <w:jc w:val="both"/>
        <w:rPr>
          <w:rFonts w:ascii="Times New Roman" w:eastAsia="Calibri" w:hAnsi="Times New Roman" w:cs="Times New Roman"/>
          <w:noProof/>
          <w:lang w:eastAsia="ru-RU"/>
        </w:rPr>
      </w:pPr>
      <w:r w:rsidRPr="00B648A9">
        <w:rPr>
          <w:rFonts w:ascii="Times New Roman" w:eastAsia="Calibri" w:hAnsi="Times New Roman" w:cs="Times New Roman"/>
        </w:rPr>
        <w:t>Появится диалоговое окно «Исправление отчета»</w:t>
      </w:r>
    </w:p>
    <w:p w14:paraId="613E3521" w14:textId="356635B1" w:rsidR="00B648A9" w:rsidRDefault="00B648A9" w:rsidP="00B648A9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drawing>
          <wp:inline distT="0" distB="0" distL="0" distR="0" wp14:anchorId="62F340E0" wp14:editId="38B58899">
            <wp:extent cx="3857625" cy="299283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6" cy="2995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92EB2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lastRenderedPageBreak/>
        <w:t>Данное действие позволяет исправлять поля «Дата», «Форма», «Контрагент», «Примечание» и дополнительные свойства отчета. После внесения необходимых изменений, следует нажать кнопку «</w:t>
      </w:r>
      <w:r w:rsidRPr="00B648A9">
        <w:rPr>
          <w:rFonts w:ascii="Times New Roman" w:eastAsia="Calibri" w:hAnsi="Times New Roman" w:cs="Times New Roman"/>
          <w:lang w:val="en-US"/>
        </w:rPr>
        <w:t>OK</w:t>
      </w:r>
      <w:r w:rsidRPr="00B648A9">
        <w:rPr>
          <w:rFonts w:ascii="Times New Roman" w:eastAsia="Calibri" w:hAnsi="Times New Roman" w:cs="Times New Roman"/>
        </w:rPr>
        <w:t xml:space="preserve">». </w:t>
      </w:r>
      <w:bookmarkStart w:id="20" w:name="_GoBack"/>
      <w:bookmarkEnd w:id="20"/>
    </w:p>
    <w:p w14:paraId="6BD1383B" w14:textId="77777777" w:rsidR="00B648A9" w:rsidRPr="00B648A9" w:rsidRDefault="00B648A9" w:rsidP="00B648A9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  <w:r w:rsidRPr="00B648A9">
        <w:rPr>
          <w:rFonts w:ascii="Times New Roman" w:eastAsia="Calibri" w:hAnsi="Times New Roman" w:cs="Times New Roman"/>
          <w:b/>
        </w:rPr>
        <w:t>Удалить</w:t>
      </w:r>
    </w:p>
    <w:p w14:paraId="546719E8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Действие предназначено для удаления отчетов. При выборе действия появится запрос о подтверждении удаления.</w:t>
      </w:r>
    </w:p>
    <w:p w14:paraId="1259B778" w14:textId="446B3A65" w:rsidR="00B648A9" w:rsidRPr="00B648A9" w:rsidRDefault="00B648A9" w:rsidP="00B648A9">
      <w:pPr>
        <w:spacing w:after="80" w:line="360" w:lineRule="auto"/>
        <w:jc w:val="center"/>
        <w:rPr>
          <w:rFonts w:ascii="Times New Roman" w:eastAsia="Calibri" w:hAnsi="Times New Roman" w:cs="Times New Roman"/>
          <w:noProof/>
          <w:lang w:eastAsia="ru-RU"/>
        </w:rPr>
      </w:pPr>
      <w:r w:rsidRPr="00B648A9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290CB063" wp14:editId="3C1673F4">
            <wp:extent cx="1924050" cy="11620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0366F" w14:textId="77777777" w:rsidR="00B648A9" w:rsidRPr="00B648A9" w:rsidRDefault="00B648A9" w:rsidP="00B648A9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  <w:r w:rsidRPr="00B648A9">
        <w:rPr>
          <w:rFonts w:ascii="Times New Roman" w:eastAsia="Calibri" w:hAnsi="Times New Roman" w:cs="Times New Roman"/>
          <w:b/>
        </w:rPr>
        <w:t>Очистить значения</w:t>
      </w:r>
    </w:p>
    <w:p w14:paraId="329510E0" w14:textId="0C9D189F" w:rsid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Действие предназначено для удаления всех значений из отчета. При выборе действия появится запрос о подтверждении очистки значений.</w:t>
      </w:r>
    </w:p>
    <w:p w14:paraId="01C64FE0" w14:textId="77777777" w:rsidR="00982AF1" w:rsidRPr="00B648A9" w:rsidRDefault="00982AF1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1BB51EF8" w14:textId="7CEAC9F3" w:rsidR="00B648A9" w:rsidRPr="00B648A9" w:rsidRDefault="00B648A9" w:rsidP="00B648A9">
      <w:pPr>
        <w:spacing w:after="0" w:line="360" w:lineRule="auto"/>
        <w:jc w:val="center"/>
        <w:rPr>
          <w:rFonts w:ascii="Times New Roman" w:eastAsia="Calibri" w:hAnsi="Times New Roman" w:cs="Times New Roman"/>
          <w:noProof/>
          <w:lang w:eastAsia="ru-RU"/>
        </w:rPr>
      </w:pPr>
      <w:r w:rsidRPr="00B648A9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6D785BA" wp14:editId="00BA0F54">
            <wp:extent cx="2314575" cy="116205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1CF69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  <w:lang w:eastAsia="ru-RU"/>
        </w:rPr>
      </w:pPr>
    </w:p>
    <w:p w14:paraId="3F2EB547" w14:textId="77777777" w:rsidR="00B648A9" w:rsidRPr="00B648A9" w:rsidRDefault="00B648A9" w:rsidP="00B648A9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  <w:r w:rsidRPr="00B648A9">
        <w:rPr>
          <w:rFonts w:ascii="Times New Roman" w:eastAsia="Calibri" w:hAnsi="Times New Roman" w:cs="Times New Roman"/>
          <w:b/>
        </w:rPr>
        <w:t>Пересчитать значения</w:t>
      </w:r>
    </w:p>
    <w:p w14:paraId="7DED3F3A" w14:textId="3DB3173E" w:rsid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Действие предназначено для пересчета значений отчета. При выборе действия появится окно параметров расчета. Здесь необходимо выбрать тип пересчета. Для каждой формы действуют только определенные пересчеты.</w:t>
      </w:r>
    </w:p>
    <w:p w14:paraId="1A8F7B18" w14:textId="77777777" w:rsidR="00F80DCE" w:rsidRPr="00B648A9" w:rsidRDefault="00F80DCE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119F9D7E" w14:textId="0D720BD5" w:rsidR="00B648A9" w:rsidRDefault="00B648A9" w:rsidP="00B648A9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75322083" wp14:editId="2A438E11">
            <wp:extent cx="2514600" cy="12763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CA220" w14:textId="77777777" w:rsidR="00F80DCE" w:rsidRPr="00B648A9" w:rsidRDefault="00F80DCE" w:rsidP="00B648A9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14:paraId="3369A358" w14:textId="77777777" w:rsidR="00B648A9" w:rsidRPr="00B648A9" w:rsidRDefault="00B648A9" w:rsidP="00B648A9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  <w:r w:rsidRPr="00B648A9">
        <w:rPr>
          <w:rFonts w:ascii="Times New Roman" w:eastAsia="Calibri" w:hAnsi="Times New Roman" w:cs="Times New Roman"/>
          <w:b/>
        </w:rPr>
        <w:t>Проверить значения</w:t>
      </w:r>
    </w:p>
    <w:p w14:paraId="76AC4620" w14:textId="102484DD" w:rsid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Действие предназначено для проверки значений отчета. При выборе действия появится окно параметров проверки.</w:t>
      </w:r>
    </w:p>
    <w:p w14:paraId="6409C0AA" w14:textId="77777777" w:rsidR="00F80DCE" w:rsidRPr="00B648A9" w:rsidRDefault="00F80DCE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294AA96A" w14:textId="2DB24606" w:rsidR="00F80DCE" w:rsidRDefault="00047CE7" w:rsidP="00B648A9">
      <w:pPr>
        <w:spacing w:after="0" w:line="360" w:lineRule="auto"/>
        <w:jc w:val="center"/>
        <w:rPr>
          <w:rFonts w:ascii="Times New Roman" w:eastAsia="Calibri" w:hAnsi="Times New Roman" w:cs="Times New Roman"/>
          <w:noProof/>
          <w:lang w:eastAsia="ru-RU"/>
        </w:rPr>
      </w:pPr>
      <w:r>
        <w:rPr>
          <w:noProof/>
        </w:rPr>
        <w:lastRenderedPageBreak/>
        <w:drawing>
          <wp:inline distT="0" distB="0" distL="0" distR="0" wp14:anchorId="05C70A50" wp14:editId="3FE3638C">
            <wp:extent cx="3657600" cy="2257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52122" w14:textId="77777777" w:rsidR="00047CE7" w:rsidRPr="00B648A9" w:rsidRDefault="00047CE7" w:rsidP="00B648A9">
      <w:pPr>
        <w:spacing w:after="0" w:line="360" w:lineRule="auto"/>
        <w:jc w:val="center"/>
        <w:rPr>
          <w:rFonts w:ascii="Times New Roman" w:eastAsia="Calibri" w:hAnsi="Times New Roman" w:cs="Times New Roman"/>
          <w:noProof/>
          <w:lang w:eastAsia="ru-RU"/>
        </w:rPr>
      </w:pPr>
    </w:p>
    <w:p w14:paraId="29E4A0B7" w14:textId="65DEB326" w:rsid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В данном окне следует указать параметры как на рисунке выше, после этого нажать «</w:t>
      </w:r>
      <w:r w:rsidRPr="00B648A9">
        <w:rPr>
          <w:rFonts w:ascii="Times New Roman" w:eastAsia="Calibri" w:hAnsi="Times New Roman" w:cs="Times New Roman"/>
          <w:lang w:val="en-US"/>
        </w:rPr>
        <w:t>OK</w:t>
      </w:r>
      <w:r w:rsidRPr="00B648A9">
        <w:rPr>
          <w:rFonts w:ascii="Times New Roman" w:eastAsia="Calibri" w:hAnsi="Times New Roman" w:cs="Times New Roman"/>
        </w:rPr>
        <w:t>». В результате проверки отчета будет открыт протокол проверки. Для вывода на печать данного протокола в контекстном меню выберите пункт «Печать протокола проверки значений».  Если необходимо в один печатный протокол вывести сообщения по нескольким (всем) протоколам, то их предварительно нужно отметить галочкой.</w:t>
      </w:r>
    </w:p>
    <w:p w14:paraId="2B8BAD05" w14:textId="77777777" w:rsidR="00A113D1" w:rsidRPr="00B648A9" w:rsidRDefault="00A113D1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42F655E9" w14:textId="3044DDBC" w:rsidR="00B648A9" w:rsidRDefault="00B648A9" w:rsidP="00A113D1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30494423" wp14:editId="41C70B5D">
            <wp:extent cx="5940425" cy="261810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1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B3A9B" w14:textId="77777777" w:rsidR="00047CE7" w:rsidRPr="00B648A9" w:rsidRDefault="00047CE7" w:rsidP="00B648A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7F4AA5C8" w14:textId="28796818" w:rsidR="00B648A9" w:rsidRDefault="00B648A9" w:rsidP="00047CE7">
      <w:pPr>
        <w:spacing w:after="0" w:line="240" w:lineRule="auto"/>
        <w:ind w:firstLine="709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Далее необходимо определить какой вид печатного протокола следует распечатать - краткий или детализированный. Для этого будет выведено соответствующее окно с возможностью установки галочки «Печатать детализированный протокол»:</w:t>
      </w:r>
    </w:p>
    <w:p w14:paraId="549B1AF0" w14:textId="77777777" w:rsidR="00A113D1" w:rsidRDefault="00A113D1" w:rsidP="00047CE7">
      <w:pPr>
        <w:spacing w:after="0" w:line="240" w:lineRule="auto"/>
        <w:ind w:firstLine="709"/>
        <w:rPr>
          <w:rFonts w:ascii="Times New Roman" w:eastAsia="Calibri" w:hAnsi="Times New Roman" w:cs="Times New Roman"/>
        </w:rPr>
      </w:pPr>
    </w:p>
    <w:p w14:paraId="35A38858" w14:textId="77777777" w:rsidR="00047CE7" w:rsidRDefault="00047CE7" w:rsidP="00047CE7">
      <w:pPr>
        <w:spacing w:after="0" w:line="240" w:lineRule="auto"/>
        <w:ind w:firstLine="709"/>
        <w:rPr>
          <w:rFonts w:ascii="Times New Roman" w:eastAsia="Calibri" w:hAnsi="Times New Roman" w:cs="Times New Roman"/>
        </w:rPr>
      </w:pPr>
    </w:p>
    <w:p w14:paraId="6DC6D733" w14:textId="5D654832" w:rsidR="00B648A9" w:rsidRDefault="00B648A9" w:rsidP="00B648A9">
      <w:pPr>
        <w:spacing w:after="80" w:line="360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drawing>
          <wp:inline distT="0" distB="0" distL="0" distR="0" wp14:anchorId="05C7C357" wp14:editId="16BC1B9C">
            <wp:extent cx="3781425" cy="10382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F8C4B" w14:textId="77777777" w:rsidR="00A113D1" w:rsidRDefault="00A113D1" w:rsidP="00B648A9">
      <w:pPr>
        <w:spacing w:after="80" w:line="360" w:lineRule="auto"/>
        <w:jc w:val="center"/>
        <w:rPr>
          <w:rFonts w:ascii="Times New Roman" w:eastAsia="Calibri" w:hAnsi="Times New Roman" w:cs="Times New Roman"/>
        </w:rPr>
      </w:pPr>
    </w:p>
    <w:p w14:paraId="003AAEF3" w14:textId="77777777" w:rsidR="00B648A9" w:rsidRPr="00B648A9" w:rsidRDefault="00B648A9" w:rsidP="00047CE7">
      <w:pPr>
        <w:numPr>
          <w:ilvl w:val="0"/>
          <w:numId w:val="44"/>
        </w:numPr>
        <w:spacing w:after="120" w:line="360" w:lineRule="auto"/>
        <w:jc w:val="both"/>
        <w:rPr>
          <w:rFonts w:ascii="Times New Roman" w:eastAsia="Calibri" w:hAnsi="Times New Roman" w:cs="Times New Roman"/>
          <w:b/>
        </w:rPr>
      </w:pPr>
      <w:r w:rsidRPr="00B648A9">
        <w:rPr>
          <w:rFonts w:ascii="Times New Roman" w:eastAsia="Calibri" w:hAnsi="Times New Roman" w:cs="Times New Roman"/>
          <w:b/>
        </w:rPr>
        <w:lastRenderedPageBreak/>
        <w:t>Изменить статус</w:t>
      </w:r>
    </w:p>
    <w:p w14:paraId="665657A6" w14:textId="18A7B583" w:rsidR="00B648A9" w:rsidRPr="00B648A9" w:rsidRDefault="00B648A9" w:rsidP="00047CE7">
      <w:pPr>
        <w:spacing w:after="120" w:line="360" w:lineRule="auto"/>
        <w:ind w:left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fldChar w:fldCharType="begin"/>
      </w:r>
      <w:r w:rsidRPr="00B648A9">
        <w:rPr>
          <w:rFonts w:ascii="Times New Roman" w:eastAsia="Calibri" w:hAnsi="Times New Roman" w:cs="Times New Roman"/>
        </w:rPr>
        <w:instrText xml:space="preserve"> INCLUDEPICTURE "C:\\DOCUME~1\\9AD2~1\\LOCALS~1\\Temp\\SNAGHTML4ed32d52.PNG" \* MERGEFORMATINET </w:instrText>
      </w:r>
      <w:r w:rsidRPr="00B648A9">
        <w:rPr>
          <w:rFonts w:ascii="Times New Roman" w:eastAsia="Calibri" w:hAnsi="Times New Roman" w:cs="Times New Roman"/>
        </w:rPr>
        <w:fldChar w:fldCharType="separate"/>
      </w:r>
      <w:r w:rsidR="00047CE7" w:rsidRPr="00B648A9">
        <w:rPr>
          <w:rFonts w:ascii="Times New Roman" w:eastAsia="Calibri" w:hAnsi="Times New Roman" w:cs="Times New Roman"/>
        </w:rPr>
        <w:pict w14:anchorId="5B9DA52A">
          <v:shape id="_x0000_i1051" type="#_x0000_t75" style="width:435.75pt;height:303pt">
            <v:imagedata r:id="rId35" r:href="rId36"/>
          </v:shape>
        </w:pict>
      </w:r>
      <w:r w:rsidRPr="00B648A9">
        <w:rPr>
          <w:rFonts w:ascii="Times New Roman" w:eastAsia="Calibri" w:hAnsi="Times New Roman" w:cs="Times New Roman"/>
        </w:rPr>
        <w:fldChar w:fldCharType="end"/>
      </w:r>
    </w:p>
    <w:p w14:paraId="196D5E10" w14:textId="321B75D7" w:rsid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Если настройкой системы предусмотрено изменение статуса отчета, то для отчета в контекстном меню доступно действие «Изменить статус».  Если для отчета текущего статуса доступен переход к следующему статусу, то его можно выбрать в окне «Выбор статуса».  Текущее значение статуса можно увидеть в верхней спецификации раздела «Первичные/Сводные Отчеты»</w:t>
      </w:r>
    </w:p>
    <w:p w14:paraId="62848DB3" w14:textId="77777777" w:rsidR="006B250A" w:rsidRPr="00B648A9" w:rsidRDefault="006B250A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13BE5D1D" w14:textId="2FF2FC1F" w:rsidR="00B648A9" w:rsidRDefault="00B648A9" w:rsidP="006B250A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drawing>
          <wp:inline distT="0" distB="0" distL="0" distR="0" wp14:anchorId="49D61DD0" wp14:editId="3D69D7D0">
            <wp:extent cx="3190875" cy="16859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F1080" w14:textId="77777777" w:rsidR="00982AF1" w:rsidRPr="00B648A9" w:rsidRDefault="00982AF1" w:rsidP="006B250A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14:paraId="0906D816" w14:textId="3CBBE1E2" w:rsid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Переход из статуса в статус может происходить автоматически, если отчет удовлетворяет заданным условиям, например таким: отчет пересчитан, проверен без ошибок, отправлен в центр учета.</w:t>
      </w:r>
    </w:p>
    <w:p w14:paraId="0ED56A61" w14:textId="77777777" w:rsidR="006B250A" w:rsidRPr="00B648A9" w:rsidRDefault="006B250A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669C8075" w14:textId="77777777" w:rsidR="00B648A9" w:rsidRPr="00B648A9" w:rsidRDefault="00B648A9" w:rsidP="00B648A9">
      <w:pPr>
        <w:keepNext/>
        <w:spacing w:before="240" w:after="60" w:line="276" w:lineRule="auto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  <w:lang w:val="x-none" w:eastAsia="x-none"/>
        </w:rPr>
      </w:pPr>
      <w:bookmarkStart w:id="21" w:name="_Toc379192364"/>
      <w:bookmarkStart w:id="22" w:name="_Toc110330340"/>
      <w:r w:rsidRPr="00B648A9">
        <w:rPr>
          <w:rFonts w:ascii="Times New Roman" w:eastAsia="Calibri" w:hAnsi="Times New Roman" w:cs="Times New Roman"/>
          <w:b/>
          <w:bCs/>
          <w:kern w:val="32"/>
          <w:sz w:val="32"/>
          <w:szCs w:val="32"/>
          <w:lang w:val="x-none" w:eastAsia="x-none"/>
        </w:rPr>
        <w:lastRenderedPageBreak/>
        <w:t>Работа с подотчетами</w:t>
      </w:r>
      <w:bookmarkEnd w:id="21"/>
      <w:bookmarkEnd w:id="22"/>
    </w:p>
    <w:p w14:paraId="1CF8F8C0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 xml:space="preserve">В ряде отчетных форм содержатся подотчеты, например </w:t>
      </w:r>
      <w:proofErr w:type="spellStart"/>
      <w:r w:rsidRPr="00B648A9">
        <w:rPr>
          <w:rFonts w:ascii="Times New Roman" w:eastAsia="Calibri" w:hAnsi="Times New Roman" w:cs="Times New Roman"/>
        </w:rPr>
        <w:t>Стат.Форма</w:t>
      </w:r>
      <w:proofErr w:type="spellEnd"/>
      <w:r w:rsidRPr="00B648A9">
        <w:rPr>
          <w:rFonts w:ascii="Times New Roman" w:eastAsia="Calibri" w:hAnsi="Times New Roman" w:cs="Times New Roman"/>
        </w:rPr>
        <w:t xml:space="preserve"> 30. Для работы с подотчетами используется список «Подотчеты».</w:t>
      </w:r>
    </w:p>
    <w:p w14:paraId="166B94FA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383EE947" w14:textId="204FF2FA" w:rsidR="00B648A9" w:rsidRPr="00B648A9" w:rsidRDefault="00B648A9" w:rsidP="00B648A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drawing>
          <wp:inline distT="0" distB="0" distL="0" distR="0" wp14:anchorId="3642A16F" wp14:editId="47F1BF98">
            <wp:extent cx="5940425" cy="328422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813F2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4AC9F883" w14:textId="17E8C3D0" w:rsidR="006B250A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Работа с подотчетами практически не отличается от работы с отчетами. Для добавления, исправления и удаления подотчетов используются соответствующие пункты меню. Следует отметить, что при наличии у отчетной формы подотчетов, редактирование самого отчета не допускается.</w:t>
      </w:r>
    </w:p>
    <w:p w14:paraId="353E4580" w14:textId="594DA275" w:rsidR="00B648A9" w:rsidRDefault="00B648A9" w:rsidP="006B250A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3537F63E" wp14:editId="52117727">
            <wp:extent cx="3464049" cy="344805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643" cy="345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D1106" w14:textId="77777777" w:rsidR="00B648A9" w:rsidRPr="00B648A9" w:rsidRDefault="00B648A9" w:rsidP="00B648A9">
      <w:pPr>
        <w:keepNext/>
        <w:spacing w:before="240" w:after="60" w:line="276" w:lineRule="auto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  <w:lang w:val="x-none" w:eastAsia="x-none"/>
        </w:rPr>
      </w:pPr>
      <w:bookmarkStart w:id="23" w:name="_Toc379192365"/>
      <w:bookmarkStart w:id="24" w:name="_Toc110330341"/>
      <w:r w:rsidRPr="00B648A9">
        <w:rPr>
          <w:rFonts w:ascii="Times New Roman" w:eastAsia="Calibri" w:hAnsi="Times New Roman" w:cs="Times New Roman"/>
          <w:b/>
          <w:bCs/>
          <w:kern w:val="32"/>
          <w:sz w:val="32"/>
          <w:szCs w:val="32"/>
          <w:lang w:val="x-none" w:eastAsia="x-none"/>
        </w:rPr>
        <w:lastRenderedPageBreak/>
        <w:t>Отправка отчетов</w:t>
      </w:r>
      <w:bookmarkEnd w:id="23"/>
      <w:bookmarkEnd w:id="24"/>
    </w:p>
    <w:p w14:paraId="5920BA98" w14:textId="3C424E71" w:rsidR="006B250A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 xml:space="preserve">Для отправки отчета предусмотрен пункт контекстного меню «Отправить в центр учета».  После отправки отчет не доступен для редактирования. Внести изменения в отчет можно только после отмены отправки. </w:t>
      </w:r>
    </w:p>
    <w:p w14:paraId="72A3C351" w14:textId="1DA31AE2" w:rsidR="00B648A9" w:rsidRPr="00B648A9" w:rsidRDefault="00B648A9" w:rsidP="006B250A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drawing>
          <wp:inline distT="0" distB="0" distL="0" distR="0" wp14:anchorId="3EEE76F9" wp14:editId="7023245B">
            <wp:extent cx="2269097" cy="27908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511" cy="280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8EBF2" w14:textId="77777777" w:rsidR="00B648A9" w:rsidRPr="00B648A9" w:rsidRDefault="00B648A9" w:rsidP="00B648A9">
      <w:pPr>
        <w:keepNext/>
        <w:spacing w:before="240" w:after="60" w:line="276" w:lineRule="auto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  <w:lang w:eastAsia="x-none"/>
        </w:rPr>
      </w:pPr>
      <w:bookmarkStart w:id="25" w:name="_Toc379192366"/>
      <w:bookmarkStart w:id="26" w:name="_Toc110330342"/>
      <w:r w:rsidRPr="00B648A9">
        <w:rPr>
          <w:rFonts w:ascii="Times New Roman" w:eastAsia="Calibri" w:hAnsi="Times New Roman" w:cs="Times New Roman"/>
          <w:b/>
          <w:bCs/>
          <w:kern w:val="32"/>
          <w:sz w:val="32"/>
          <w:szCs w:val="32"/>
          <w:lang w:eastAsia="x-none"/>
        </w:rPr>
        <w:t>Работа с присоединенными документами</w:t>
      </w:r>
      <w:bookmarkEnd w:id="25"/>
      <w:bookmarkEnd w:id="26"/>
    </w:p>
    <w:p w14:paraId="12D05D96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 xml:space="preserve">При работе с отчетами может потребоваться прикрепить к отчету отдельный документ </w:t>
      </w:r>
      <w:r w:rsidRPr="00B648A9">
        <w:rPr>
          <w:rFonts w:ascii="Times New Roman" w:eastAsia="Calibri" w:hAnsi="Times New Roman" w:cs="Times New Roman"/>
          <w:lang w:val="en-US"/>
        </w:rPr>
        <w:t>Microsoft</w:t>
      </w:r>
      <w:r w:rsidRPr="00B648A9">
        <w:rPr>
          <w:rFonts w:ascii="Times New Roman" w:eastAsia="Calibri" w:hAnsi="Times New Roman" w:cs="Times New Roman"/>
        </w:rPr>
        <w:t xml:space="preserve"> </w:t>
      </w:r>
      <w:r w:rsidRPr="00B648A9">
        <w:rPr>
          <w:rFonts w:ascii="Times New Roman" w:eastAsia="Calibri" w:hAnsi="Times New Roman" w:cs="Times New Roman"/>
          <w:lang w:val="en-US"/>
        </w:rPr>
        <w:t>Word</w:t>
      </w:r>
      <w:r w:rsidRPr="00B648A9">
        <w:rPr>
          <w:rFonts w:ascii="Times New Roman" w:eastAsia="Calibri" w:hAnsi="Times New Roman" w:cs="Times New Roman"/>
        </w:rPr>
        <w:t xml:space="preserve"> (или </w:t>
      </w:r>
      <w:r w:rsidRPr="00B648A9">
        <w:rPr>
          <w:rFonts w:ascii="Times New Roman" w:eastAsia="Calibri" w:hAnsi="Times New Roman" w:cs="Times New Roman"/>
          <w:lang w:val="en-US"/>
        </w:rPr>
        <w:t>Microsoft</w:t>
      </w:r>
      <w:r w:rsidRPr="00B648A9">
        <w:rPr>
          <w:rFonts w:ascii="Times New Roman" w:eastAsia="Calibri" w:hAnsi="Times New Roman" w:cs="Times New Roman"/>
        </w:rPr>
        <w:t xml:space="preserve"> </w:t>
      </w:r>
      <w:r w:rsidRPr="00B648A9">
        <w:rPr>
          <w:rFonts w:ascii="Times New Roman" w:eastAsia="Calibri" w:hAnsi="Times New Roman" w:cs="Times New Roman"/>
          <w:lang w:val="en-US"/>
        </w:rPr>
        <w:t>Excel</w:t>
      </w:r>
      <w:r w:rsidRPr="00B648A9">
        <w:rPr>
          <w:rFonts w:ascii="Times New Roman" w:eastAsia="Calibri" w:hAnsi="Times New Roman" w:cs="Times New Roman"/>
        </w:rPr>
        <w:t xml:space="preserve">). </w:t>
      </w:r>
    </w:p>
    <w:p w14:paraId="5EA2FF95" w14:textId="11C45AB4" w:rsidR="00B648A9" w:rsidRDefault="00B648A9" w:rsidP="00A113D1">
      <w:pPr>
        <w:spacing w:after="12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Для того чтобы присоединить к отчету файл документа необходимо предварительно добавить отчет (см. п. «Добавление заголовка отчета»), после этого выделить данный отчет и перейти по пункту контекстного меню «Связи – Присоединенные документы».</w:t>
      </w:r>
    </w:p>
    <w:p w14:paraId="2E33EAE5" w14:textId="747B0C90" w:rsidR="00B648A9" w:rsidRDefault="00B648A9" w:rsidP="006B250A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drawing>
          <wp:inline distT="0" distB="0" distL="0" distR="0" wp14:anchorId="5D570F1D" wp14:editId="0179E491">
            <wp:extent cx="3571875" cy="3519237"/>
            <wp:effectExtent l="0" t="0" r="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912" cy="352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71F06" w14:textId="70E5260A" w:rsid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lastRenderedPageBreak/>
        <w:t>В появившемся окне необходимо добавить новый присоединенный документ, для этого нужно выбрать пункт контекстного меню «</w:t>
      </w:r>
      <w:proofErr w:type="gramStart"/>
      <w:r w:rsidRPr="00B648A9">
        <w:rPr>
          <w:rFonts w:ascii="Times New Roman" w:eastAsia="Calibri" w:hAnsi="Times New Roman" w:cs="Times New Roman"/>
        </w:rPr>
        <w:t>Добавить..</w:t>
      </w:r>
      <w:proofErr w:type="gramEnd"/>
      <w:r w:rsidRPr="00B648A9">
        <w:rPr>
          <w:rFonts w:ascii="Times New Roman" w:eastAsia="Calibri" w:hAnsi="Times New Roman" w:cs="Times New Roman"/>
        </w:rPr>
        <w:t>»:</w:t>
      </w:r>
    </w:p>
    <w:p w14:paraId="21F13FFA" w14:textId="77777777" w:rsidR="006A4709" w:rsidRPr="00B648A9" w:rsidRDefault="006A470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29FDD5C4" w14:textId="6D023201" w:rsidR="00B648A9" w:rsidRPr="00B648A9" w:rsidRDefault="00B648A9" w:rsidP="00B648A9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drawing>
          <wp:inline distT="0" distB="0" distL="0" distR="0" wp14:anchorId="6FEBB183" wp14:editId="1139AF2E">
            <wp:extent cx="4476750" cy="32194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E769B" w14:textId="77777777" w:rsidR="00B648A9" w:rsidRPr="00B648A9" w:rsidRDefault="00B648A9" w:rsidP="00B648A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14:paraId="0218C6D8" w14:textId="77777777" w:rsidR="00B648A9" w:rsidRPr="00B648A9" w:rsidRDefault="00B648A9" w:rsidP="00B648A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И затем указать следующие параметры:</w:t>
      </w:r>
    </w:p>
    <w:p w14:paraId="0B90F83B" w14:textId="77777777" w:rsidR="00B648A9" w:rsidRPr="00B648A9" w:rsidRDefault="00B648A9" w:rsidP="00B648A9">
      <w:pPr>
        <w:numPr>
          <w:ilvl w:val="0"/>
          <w:numId w:val="45"/>
        </w:numPr>
        <w:spacing w:after="0" w:line="360" w:lineRule="auto"/>
        <w:jc w:val="both"/>
        <w:rPr>
          <w:rFonts w:ascii="Times New Roman" w:eastAsia="Calibri" w:hAnsi="Times New Roman" w:cs="Times New Roman"/>
          <w:lang w:val="x-none"/>
        </w:rPr>
      </w:pPr>
      <w:r w:rsidRPr="00B648A9">
        <w:rPr>
          <w:rFonts w:ascii="Times New Roman" w:eastAsia="Calibri" w:hAnsi="Times New Roman" w:cs="Times New Roman"/>
        </w:rPr>
        <w:t>«Код документа» – уникальный идентификатор учреждения, например, 5-значный код по классификации Федерального казначейства из номера лицевого счета и номер версии документа через дефис (в последующем номер версии будет присваиваться автоматически при нажатии на кнопку с изображением галочки напротив поля «Код документа»</w:t>
      </w:r>
    </w:p>
    <w:p w14:paraId="538FA5E8" w14:textId="77777777" w:rsidR="00B648A9" w:rsidRPr="00B648A9" w:rsidRDefault="00B648A9" w:rsidP="00B648A9">
      <w:pPr>
        <w:numPr>
          <w:ilvl w:val="0"/>
          <w:numId w:val="45"/>
        </w:numPr>
        <w:spacing w:after="0" w:line="360" w:lineRule="auto"/>
        <w:jc w:val="both"/>
        <w:rPr>
          <w:rFonts w:ascii="Times New Roman" w:eastAsia="Calibri" w:hAnsi="Times New Roman" w:cs="Times New Roman"/>
          <w:lang w:val="x-none"/>
        </w:rPr>
      </w:pPr>
      <w:r w:rsidRPr="00B648A9">
        <w:rPr>
          <w:rFonts w:ascii="Times New Roman" w:eastAsia="Calibri" w:hAnsi="Times New Roman" w:cs="Times New Roman"/>
        </w:rPr>
        <w:t>«Тип документа» - выбрать из справочника тип «Пояснительная записка» (или другой доступный пользователю тип)</w:t>
      </w:r>
    </w:p>
    <w:p w14:paraId="48DCA823" w14:textId="77777777" w:rsidR="00B648A9" w:rsidRPr="00B648A9" w:rsidRDefault="00B648A9" w:rsidP="00B648A9">
      <w:pPr>
        <w:numPr>
          <w:ilvl w:val="0"/>
          <w:numId w:val="45"/>
        </w:numPr>
        <w:spacing w:after="0" w:line="360" w:lineRule="auto"/>
        <w:jc w:val="both"/>
        <w:rPr>
          <w:rFonts w:ascii="Times New Roman" w:eastAsia="Calibri" w:hAnsi="Times New Roman" w:cs="Times New Roman"/>
          <w:lang w:val="x-none"/>
        </w:rPr>
      </w:pPr>
      <w:r w:rsidRPr="00B648A9">
        <w:rPr>
          <w:rFonts w:ascii="Times New Roman" w:eastAsia="Calibri" w:hAnsi="Times New Roman" w:cs="Times New Roman"/>
        </w:rPr>
        <w:t>«Примечание» - произвольный текст примечания</w:t>
      </w:r>
    </w:p>
    <w:p w14:paraId="542B22BA" w14:textId="77777777" w:rsidR="00B648A9" w:rsidRPr="00B648A9" w:rsidRDefault="00B648A9" w:rsidP="00B648A9">
      <w:pPr>
        <w:numPr>
          <w:ilvl w:val="0"/>
          <w:numId w:val="45"/>
        </w:numPr>
        <w:spacing w:after="0" w:line="360" w:lineRule="auto"/>
        <w:jc w:val="both"/>
        <w:rPr>
          <w:rFonts w:ascii="Times New Roman" w:eastAsia="Calibri" w:hAnsi="Times New Roman" w:cs="Times New Roman"/>
          <w:lang w:val="x-none"/>
        </w:rPr>
      </w:pPr>
      <w:r w:rsidRPr="00B648A9">
        <w:rPr>
          <w:rFonts w:ascii="Times New Roman" w:eastAsia="Calibri" w:hAnsi="Times New Roman" w:cs="Times New Roman"/>
        </w:rPr>
        <w:t>«Каталог» - выбрать из справочника каталог «Присоединенные документы» (или другой доступный пользователю каталог)</w:t>
      </w:r>
    </w:p>
    <w:p w14:paraId="15E01583" w14:textId="77777777" w:rsidR="00B648A9" w:rsidRPr="00B648A9" w:rsidRDefault="00B648A9" w:rsidP="00B648A9">
      <w:pPr>
        <w:numPr>
          <w:ilvl w:val="0"/>
          <w:numId w:val="45"/>
        </w:numPr>
        <w:spacing w:after="0" w:line="360" w:lineRule="auto"/>
        <w:jc w:val="both"/>
        <w:rPr>
          <w:rFonts w:ascii="Times New Roman" w:eastAsia="Calibri" w:hAnsi="Times New Roman" w:cs="Times New Roman"/>
          <w:lang w:val="x-none"/>
        </w:rPr>
      </w:pPr>
      <w:r w:rsidRPr="00B648A9">
        <w:rPr>
          <w:rFonts w:ascii="Times New Roman" w:eastAsia="Calibri" w:hAnsi="Times New Roman" w:cs="Times New Roman"/>
        </w:rPr>
        <w:t xml:space="preserve">«Файл документа» - необходимо указать файл документа, который требуется присоединить к отчету. </w:t>
      </w:r>
    </w:p>
    <w:p w14:paraId="50A5F132" w14:textId="77777777" w:rsidR="00B648A9" w:rsidRPr="00B648A9" w:rsidRDefault="00B648A9" w:rsidP="00B648A9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lang w:val="x-none"/>
        </w:rPr>
      </w:pPr>
      <w:r w:rsidRPr="00B648A9">
        <w:rPr>
          <w:rFonts w:ascii="Times New Roman" w:eastAsia="Calibri" w:hAnsi="Times New Roman" w:cs="Times New Roman"/>
        </w:rPr>
        <w:t>Нажать «ОК».</w:t>
      </w:r>
    </w:p>
    <w:p w14:paraId="0922E442" w14:textId="77777777" w:rsidR="00B648A9" w:rsidRPr="00B648A9" w:rsidRDefault="00B648A9" w:rsidP="00B648A9">
      <w:pPr>
        <w:keepNext/>
        <w:spacing w:before="240" w:after="60" w:line="276" w:lineRule="auto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  <w:lang w:val="x-none" w:eastAsia="x-none"/>
        </w:rPr>
      </w:pPr>
      <w:bookmarkStart w:id="27" w:name="_Toc379192367"/>
      <w:bookmarkStart w:id="28" w:name="_Toc110330343"/>
      <w:r w:rsidRPr="00B648A9">
        <w:rPr>
          <w:rFonts w:ascii="Times New Roman" w:eastAsia="Calibri" w:hAnsi="Times New Roman" w:cs="Times New Roman"/>
          <w:b/>
          <w:bCs/>
          <w:kern w:val="32"/>
          <w:sz w:val="32"/>
          <w:szCs w:val="32"/>
          <w:lang w:val="x-none" w:eastAsia="x-none"/>
        </w:rPr>
        <w:t xml:space="preserve">Работа </w:t>
      </w:r>
      <w:r w:rsidRPr="00B648A9">
        <w:rPr>
          <w:rFonts w:ascii="Times New Roman" w:eastAsia="Calibri" w:hAnsi="Times New Roman" w:cs="Times New Roman"/>
          <w:b/>
          <w:bCs/>
          <w:kern w:val="32"/>
          <w:sz w:val="32"/>
          <w:szCs w:val="32"/>
          <w:lang w:eastAsia="x-none"/>
        </w:rPr>
        <w:t>куратора с отчетами подведомственных учреждений</w:t>
      </w:r>
      <w:bookmarkEnd w:id="27"/>
      <w:bookmarkEnd w:id="28"/>
    </w:p>
    <w:p w14:paraId="1A9B6A55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Пользователю, осуществляющему свод отчетов за ведомство доступны каталоги всех пользователей подведомственной сети. Любой первичный отчет может быть просмотрен, проверен и др. Кроме того существуют специальные действия кураторов, которые описаны ниже.</w:t>
      </w:r>
    </w:p>
    <w:p w14:paraId="574AF4C0" w14:textId="18632361" w:rsidR="00B648A9" w:rsidRPr="001E243A" w:rsidRDefault="00B648A9" w:rsidP="006A4709">
      <w:pPr>
        <w:pStyle w:val="a4"/>
        <w:keepNext/>
        <w:numPr>
          <w:ilvl w:val="0"/>
          <w:numId w:val="48"/>
        </w:numPr>
        <w:tabs>
          <w:tab w:val="left" w:pos="426"/>
        </w:tabs>
        <w:spacing w:before="240" w:after="60" w:line="276" w:lineRule="auto"/>
        <w:ind w:left="0" w:firstLine="0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val="x-none" w:eastAsia="x-none"/>
        </w:rPr>
      </w:pPr>
      <w:bookmarkStart w:id="29" w:name="_Toc379192368"/>
      <w:bookmarkStart w:id="30" w:name="_Toc110330344"/>
      <w:r w:rsidRPr="001E243A">
        <w:rPr>
          <w:rFonts w:ascii="Times New Roman" w:eastAsia="Calibri" w:hAnsi="Times New Roman" w:cs="Times New Roman"/>
          <w:b/>
          <w:bCs/>
          <w:sz w:val="28"/>
          <w:szCs w:val="28"/>
          <w:lang w:val="x-none" w:eastAsia="x-none"/>
        </w:rPr>
        <w:lastRenderedPageBreak/>
        <w:t>Отправка отчета обратно учреждению (Отмена отправки в Центр учета)</w:t>
      </w:r>
      <w:bookmarkEnd w:id="29"/>
      <w:bookmarkEnd w:id="30"/>
    </w:p>
    <w:p w14:paraId="719C5A97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 xml:space="preserve">Важным моментом является возможность пользователя производить разблокировку первичных отчетов подведомственных учреждений (действие «Отменить отправку отчета») в случае, если по каким-либо причинам первичный отчет не удовлетворяет сводящую организацию, и требуется его корректировка подведомственным учреждением. Действие «Отменить отправку отчета» можно применять лишь к тем отчетам, которые имеют состояние «Отправлен в Центр учета». </w:t>
      </w:r>
    </w:p>
    <w:p w14:paraId="164C41D4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14:paraId="068615F2" w14:textId="442B6B0A" w:rsidR="00B648A9" w:rsidRDefault="00B648A9" w:rsidP="001E243A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B648A9">
        <w:rPr>
          <w:rFonts w:ascii="Times New Roman" w:eastAsia="Calibri" w:hAnsi="Times New Roman" w:cs="Times New Roman"/>
          <w:b/>
          <w:noProof/>
        </w:rPr>
        <w:drawing>
          <wp:inline distT="0" distB="0" distL="0" distR="0" wp14:anchorId="4005D099" wp14:editId="31091B44">
            <wp:extent cx="5934075" cy="50577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62BCF" w14:textId="77777777" w:rsidR="001E243A" w:rsidRPr="00B648A9" w:rsidRDefault="001E243A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14:paraId="610493AB" w14:textId="77777777" w:rsidR="00B648A9" w:rsidRPr="00B648A9" w:rsidRDefault="00B648A9" w:rsidP="001E243A">
      <w:pPr>
        <w:keepNext/>
        <w:numPr>
          <w:ilvl w:val="0"/>
          <w:numId w:val="48"/>
        </w:numPr>
        <w:spacing w:before="240" w:after="60" w:line="276" w:lineRule="auto"/>
        <w:ind w:left="0" w:firstLine="426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val="x-none" w:eastAsia="x-none"/>
        </w:rPr>
      </w:pPr>
      <w:bookmarkStart w:id="31" w:name="_Toc379192369"/>
      <w:bookmarkStart w:id="32" w:name="_Toc110330345"/>
      <w:r w:rsidRPr="00B648A9">
        <w:rPr>
          <w:rFonts w:ascii="Times New Roman" w:eastAsia="Calibri" w:hAnsi="Times New Roman" w:cs="Times New Roman"/>
          <w:b/>
          <w:bCs/>
          <w:sz w:val="28"/>
          <w:szCs w:val="28"/>
          <w:lang w:val="x-none" w:eastAsia="x-none"/>
        </w:rPr>
        <w:t>Приемка отчета куратором</w:t>
      </w:r>
      <w:bookmarkEnd w:id="31"/>
      <w:bookmarkEnd w:id="32"/>
    </w:p>
    <w:p w14:paraId="07A1EE27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Кроме того, у куратора подведомственной сети существует возможность пометки отчетов подведомственных учреждений о принятии их куратором, и блокировки от каких-либо действий. Это так же позволит оценивать количество принятых и не принятых отчетов от подведомственных учреждений.</w:t>
      </w:r>
    </w:p>
    <w:p w14:paraId="6A39F847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noProof/>
        </w:rPr>
      </w:pPr>
      <w:r w:rsidRPr="00B648A9">
        <w:rPr>
          <w:rFonts w:ascii="Times New Roman" w:eastAsia="Calibri" w:hAnsi="Times New Roman" w:cs="Times New Roman"/>
        </w:rPr>
        <w:t xml:space="preserve"> </w:t>
      </w:r>
    </w:p>
    <w:p w14:paraId="2B4FF418" w14:textId="7483D2C0" w:rsidR="00B648A9" w:rsidRPr="00B648A9" w:rsidRDefault="00B648A9" w:rsidP="006A4709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 wp14:anchorId="3A204789" wp14:editId="3993C1EF">
            <wp:extent cx="5934075" cy="40576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4027A" w14:textId="55AC33CF" w:rsidR="00B648A9" w:rsidRPr="00B648A9" w:rsidRDefault="00E51465" w:rsidP="001E243A">
      <w:pPr>
        <w:keepNext/>
        <w:numPr>
          <w:ilvl w:val="0"/>
          <w:numId w:val="48"/>
        </w:numPr>
        <w:spacing w:before="240" w:after="60" w:line="276" w:lineRule="auto"/>
        <w:ind w:left="0" w:firstLine="540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eastAsia="x-none"/>
        </w:rPr>
      </w:pPr>
      <w:bookmarkStart w:id="33" w:name="_Toc379192370"/>
      <w:r>
        <w:rPr>
          <w:rFonts w:ascii="Times New Roman" w:eastAsia="Calibri" w:hAnsi="Times New Roman" w:cs="Times New Roman"/>
          <w:b/>
          <w:bCs/>
          <w:sz w:val="28"/>
          <w:szCs w:val="28"/>
          <w:lang w:val="en-US" w:eastAsia="x-none"/>
        </w:rPr>
        <w:t xml:space="preserve"> </w:t>
      </w:r>
      <w:bookmarkStart w:id="34" w:name="_Toc110330346"/>
      <w:r w:rsidR="00B648A9" w:rsidRPr="00B648A9">
        <w:rPr>
          <w:rFonts w:ascii="Times New Roman" w:eastAsia="Calibri" w:hAnsi="Times New Roman" w:cs="Times New Roman"/>
          <w:b/>
          <w:bCs/>
          <w:sz w:val="28"/>
          <w:szCs w:val="28"/>
          <w:lang w:val="x-none" w:eastAsia="x-none"/>
        </w:rPr>
        <w:t>Отклонение отчетов</w:t>
      </w:r>
      <w:r w:rsidR="00B648A9" w:rsidRPr="00B648A9">
        <w:rPr>
          <w:rFonts w:ascii="Times New Roman" w:eastAsia="Calibri" w:hAnsi="Times New Roman" w:cs="Times New Roman"/>
          <w:b/>
          <w:bCs/>
          <w:sz w:val="28"/>
          <w:szCs w:val="28"/>
          <w:lang w:val="en-US" w:eastAsia="x-none"/>
        </w:rPr>
        <w:t xml:space="preserve"> </w:t>
      </w:r>
      <w:r w:rsidR="00B648A9" w:rsidRPr="00B648A9">
        <w:rPr>
          <w:rFonts w:ascii="Times New Roman" w:eastAsia="Calibri" w:hAnsi="Times New Roman" w:cs="Times New Roman"/>
          <w:b/>
          <w:bCs/>
          <w:sz w:val="28"/>
          <w:szCs w:val="28"/>
          <w:lang w:eastAsia="x-none"/>
        </w:rPr>
        <w:t>куратором</w:t>
      </w:r>
      <w:bookmarkEnd w:id="33"/>
      <w:bookmarkEnd w:id="34"/>
    </w:p>
    <w:p w14:paraId="72EFE047" w14:textId="0C511E4A" w:rsid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Так же, у куратора подведомственной сети существует возможность отклонения отчетов подведомственных учреждений, и автоматической разблокировки отчета. Это так же позволит оценивать количество принятых и не принятых отчетов от подведомственных учреждений.</w:t>
      </w:r>
    </w:p>
    <w:p w14:paraId="1F03B1C9" w14:textId="77777777" w:rsidR="00E51465" w:rsidRPr="00B648A9" w:rsidRDefault="00E51465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777BFB73" w14:textId="6BC828A2" w:rsidR="00B648A9" w:rsidRDefault="00B648A9" w:rsidP="006A4709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drawing>
          <wp:inline distT="0" distB="0" distL="0" distR="0" wp14:anchorId="03653754" wp14:editId="1D00F2FE">
            <wp:extent cx="4552950" cy="7334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BCD07" w14:textId="77777777" w:rsidR="00E51465" w:rsidRPr="00B648A9" w:rsidRDefault="00E51465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6A6A6E20" w14:textId="74124FD7" w:rsidR="00B648A9" w:rsidRPr="00B648A9" w:rsidRDefault="00E51465" w:rsidP="001E243A">
      <w:pPr>
        <w:keepNext/>
        <w:numPr>
          <w:ilvl w:val="0"/>
          <w:numId w:val="48"/>
        </w:numPr>
        <w:spacing w:before="240" w:after="60" w:line="276" w:lineRule="auto"/>
        <w:ind w:left="0" w:firstLine="540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val="x-none" w:eastAsia="x-none"/>
        </w:rPr>
      </w:pPr>
      <w:bookmarkStart w:id="35" w:name="_Toc379192371"/>
      <w:r>
        <w:rPr>
          <w:rFonts w:ascii="Times New Roman" w:eastAsia="Calibri" w:hAnsi="Times New Roman" w:cs="Times New Roman"/>
          <w:b/>
          <w:bCs/>
          <w:sz w:val="28"/>
          <w:szCs w:val="28"/>
          <w:lang w:val="en-US" w:eastAsia="x-none"/>
        </w:rPr>
        <w:t xml:space="preserve">  </w:t>
      </w:r>
      <w:bookmarkStart w:id="36" w:name="_Toc110330347"/>
      <w:r w:rsidR="00B648A9" w:rsidRPr="00B648A9">
        <w:rPr>
          <w:rFonts w:ascii="Times New Roman" w:eastAsia="Calibri" w:hAnsi="Times New Roman" w:cs="Times New Roman"/>
          <w:b/>
          <w:bCs/>
          <w:sz w:val="28"/>
          <w:szCs w:val="28"/>
          <w:lang w:val="x-none" w:eastAsia="x-none"/>
        </w:rPr>
        <w:t>Просмотр присоединенных документов</w:t>
      </w:r>
      <w:bookmarkEnd w:id="35"/>
      <w:bookmarkEnd w:id="36"/>
    </w:p>
    <w:p w14:paraId="100FAB80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 xml:space="preserve">При работе с отчетами подведомственных учреждений может потребоваться анализировать присоединенные к отчету отдельные документы </w:t>
      </w:r>
      <w:r w:rsidRPr="00B648A9">
        <w:rPr>
          <w:rFonts w:ascii="Times New Roman" w:eastAsia="Calibri" w:hAnsi="Times New Roman" w:cs="Times New Roman"/>
          <w:lang w:val="en-US"/>
        </w:rPr>
        <w:t>Microsoft</w:t>
      </w:r>
      <w:r w:rsidRPr="00B648A9">
        <w:rPr>
          <w:rFonts w:ascii="Times New Roman" w:eastAsia="Calibri" w:hAnsi="Times New Roman" w:cs="Times New Roman"/>
        </w:rPr>
        <w:t xml:space="preserve"> </w:t>
      </w:r>
      <w:r w:rsidRPr="00B648A9">
        <w:rPr>
          <w:rFonts w:ascii="Times New Roman" w:eastAsia="Calibri" w:hAnsi="Times New Roman" w:cs="Times New Roman"/>
          <w:lang w:val="en-US"/>
        </w:rPr>
        <w:t>Word</w:t>
      </w:r>
      <w:r w:rsidRPr="00B648A9">
        <w:rPr>
          <w:rFonts w:ascii="Times New Roman" w:eastAsia="Calibri" w:hAnsi="Times New Roman" w:cs="Times New Roman"/>
        </w:rPr>
        <w:t xml:space="preserve"> (или </w:t>
      </w:r>
      <w:r w:rsidRPr="00B648A9">
        <w:rPr>
          <w:rFonts w:ascii="Times New Roman" w:eastAsia="Calibri" w:hAnsi="Times New Roman" w:cs="Times New Roman"/>
          <w:lang w:val="en-US"/>
        </w:rPr>
        <w:t>Microsoft</w:t>
      </w:r>
      <w:r w:rsidRPr="00B648A9">
        <w:rPr>
          <w:rFonts w:ascii="Times New Roman" w:eastAsia="Calibri" w:hAnsi="Times New Roman" w:cs="Times New Roman"/>
        </w:rPr>
        <w:t xml:space="preserve"> </w:t>
      </w:r>
      <w:r w:rsidRPr="00B648A9">
        <w:rPr>
          <w:rFonts w:ascii="Times New Roman" w:eastAsia="Calibri" w:hAnsi="Times New Roman" w:cs="Times New Roman"/>
          <w:lang w:val="en-US"/>
        </w:rPr>
        <w:t>Excel</w:t>
      </w:r>
      <w:r w:rsidRPr="00B648A9">
        <w:rPr>
          <w:rFonts w:ascii="Times New Roman" w:eastAsia="Calibri" w:hAnsi="Times New Roman" w:cs="Times New Roman"/>
        </w:rPr>
        <w:t xml:space="preserve">). </w:t>
      </w:r>
    </w:p>
    <w:p w14:paraId="44331A3A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Для того чтобы анализировать присоединенный к отчету файл документа необходимо предварительно выделить отчет, после этого по пункту контекстного меню «Связи – Присоединенные документы». (см п. «Работа с присоединенными документами»). В списке присоединенных документов необходимо выбрать интересующий документ и перейти по пункту контекстного меню «Выгрузить в файл».</w:t>
      </w:r>
    </w:p>
    <w:p w14:paraId="7781FCE8" w14:textId="5C4E3525" w:rsidR="00B648A9" w:rsidRPr="00B648A9" w:rsidRDefault="00B648A9" w:rsidP="00982AF1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B648A9"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 wp14:anchorId="5D083BD9" wp14:editId="24F168CD">
            <wp:extent cx="5629275" cy="40481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04851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14:paraId="617324F7" w14:textId="77777777" w:rsidR="00B648A9" w:rsidRPr="00B648A9" w:rsidRDefault="00B648A9" w:rsidP="00B648A9">
      <w:pPr>
        <w:keepNext/>
        <w:spacing w:before="240" w:after="60" w:line="276" w:lineRule="auto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  <w:lang w:val="x-none" w:eastAsia="x-none"/>
        </w:rPr>
      </w:pPr>
      <w:bookmarkStart w:id="37" w:name="_Toc379192372"/>
      <w:bookmarkStart w:id="38" w:name="_Toc110330348"/>
      <w:r w:rsidRPr="00B648A9">
        <w:rPr>
          <w:rFonts w:ascii="Times New Roman" w:eastAsia="Calibri" w:hAnsi="Times New Roman" w:cs="Times New Roman"/>
          <w:b/>
          <w:bCs/>
          <w:kern w:val="32"/>
          <w:sz w:val="32"/>
          <w:szCs w:val="32"/>
          <w:lang w:val="x-none" w:eastAsia="x-none"/>
        </w:rPr>
        <w:t xml:space="preserve">Работа </w:t>
      </w:r>
      <w:r w:rsidRPr="00B648A9">
        <w:rPr>
          <w:rFonts w:ascii="Times New Roman" w:eastAsia="Calibri" w:hAnsi="Times New Roman" w:cs="Times New Roman"/>
          <w:b/>
          <w:bCs/>
          <w:kern w:val="32"/>
          <w:sz w:val="32"/>
          <w:szCs w:val="32"/>
          <w:lang w:eastAsia="x-none"/>
        </w:rPr>
        <w:t>куратора со сводными отчетами</w:t>
      </w:r>
      <w:bookmarkEnd w:id="37"/>
      <w:bookmarkEnd w:id="38"/>
      <w:r w:rsidRPr="00B648A9">
        <w:rPr>
          <w:rFonts w:ascii="Times New Roman" w:eastAsia="Calibri" w:hAnsi="Times New Roman" w:cs="Times New Roman"/>
          <w:b/>
          <w:bCs/>
          <w:kern w:val="32"/>
          <w:sz w:val="32"/>
          <w:szCs w:val="32"/>
          <w:lang w:eastAsia="x-none"/>
        </w:rPr>
        <w:t xml:space="preserve"> </w:t>
      </w:r>
    </w:p>
    <w:p w14:paraId="195DF3E5" w14:textId="4E48D673" w:rsidR="00B648A9" w:rsidRPr="00B648A9" w:rsidRDefault="001E243A" w:rsidP="001E243A">
      <w:pPr>
        <w:keepNext/>
        <w:spacing w:before="240" w:after="60" w:line="276" w:lineRule="auto"/>
        <w:ind w:left="360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val="x-none" w:eastAsia="x-none"/>
        </w:rPr>
      </w:pPr>
      <w:bookmarkStart w:id="39" w:name="_Toc379192373"/>
      <w:bookmarkStart w:id="40" w:name="_Toc110330349"/>
      <w:r w:rsidRPr="001E243A">
        <w:rPr>
          <w:rFonts w:ascii="Times New Roman" w:eastAsia="Calibri" w:hAnsi="Times New Roman" w:cs="Times New Roman"/>
          <w:b/>
          <w:bCs/>
          <w:sz w:val="28"/>
          <w:szCs w:val="28"/>
          <w:lang w:eastAsia="x-none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en-US" w:eastAsia="x-none"/>
        </w:rPr>
        <w:t xml:space="preserve"> </w:t>
      </w:r>
      <w:r w:rsidR="00B648A9" w:rsidRPr="00B648A9">
        <w:rPr>
          <w:rFonts w:ascii="Times New Roman" w:eastAsia="Calibri" w:hAnsi="Times New Roman" w:cs="Times New Roman"/>
          <w:b/>
          <w:bCs/>
          <w:sz w:val="28"/>
          <w:szCs w:val="28"/>
          <w:lang w:val="x-none" w:eastAsia="x-none"/>
        </w:rPr>
        <w:t xml:space="preserve">Формирование </w:t>
      </w:r>
      <w:r w:rsidR="00B648A9" w:rsidRPr="00B648A9">
        <w:rPr>
          <w:rFonts w:ascii="Times New Roman" w:eastAsia="Calibri" w:hAnsi="Times New Roman" w:cs="Times New Roman"/>
          <w:b/>
          <w:bCs/>
          <w:sz w:val="28"/>
          <w:szCs w:val="28"/>
          <w:lang w:eastAsia="x-none"/>
        </w:rPr>
        <w:t xml:space="preserve">сводных </w:t>
      </w:r>
      <w:r w:rsidR="00B648A9" w:rsidRPr="00B648A9">
        <w:rPr>
          <w:rFonts w:ascii="Times New Roman" w:eastAsia="Calibri" w:hAnsi="Times New Roman" w:cs="Times New Roman"/>
          <w:b/>
          <w:bCs/>
          <w:sz w:val="28"/>
          <w:szCs w:val="28"/>
          <w:lang w:val="x-none" w:eastAsia="x-none"/>
        </w:rPr>
        <w:t>отчетов</w:t>
      </w:r>
      <w:bookmarkEnd w:id="39"/>
      <w:bookmarkEnd w:id="40"/>
    </w:p>
    <w:p w14:paraId="44625BB4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 xml:space="preserve">Первым шагом для создания сводного отчета является его добавление в соответствующем разделе («Учет - Сводные отчеты»). Добавление сводного отчета аналогично добавлению первичного отчета. </w:t>
      </w:r>
    </w:p>
    <w:p w14:paraId="0C64D51F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Далее для сведения в контекстном меню следует выбрать пункт «Сведение – Сформировать свод». Далее задать параметры сведения.</w:t>
      </w:r>
    </w:p>
    <w:p w14:paraId="1350B9BE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b/>
        </w:rPr>
        <w:t>Вариант 1.</w:t>
      </w:r>
      <w:r w:rsidRPr="00B648A9">
        <w:rPr>
          <w:rFonts w:ascii="Times New Roman" w:eastAsia="Calibri" w:hAnsi="Times New Roman" w:cs="Times New Roman"/>
        </w:rPr>
        <w:t xml:space="preserve"> Если настройка Системы была произведена таким образом, что состав свода заполняется автоматически у каждого вновь добавляемого сводного отчета, то поля «Папка отбора» и «Тип сводимых отчетов» не доступны для заполнения.</w:t>
      </w:r>
    </w:p>
    <w:p w14:paraId="1AF25956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В этом случае существует возможность задать опции:</w:t>
      </w:r>
    </w:p>
    <w:p w14:paraId="5E59EB44" w14:textId="77777777" w:rsidR="00B648A9" w:rsidRPr="00B648A9" w:rsidRDefault="00B648A9" w:rsidP="00B648A9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«Тип пересчета» - тип пересчета, для расчета сводного отчета</w:t>
      </w:r>
    </w:p>
    <w:p w14:paraId="3AA3844B" w14:textId="77777777" w:rsidR="00B648A9" w:rsidRPr="00B648A9" w:rsidRDefault="00B648A9" w:rsidP="00B648A9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«Сводить непроверенные отчеты» - во включенном состоянии обеспечивает вхождение в сводный отчет всех отчетов, в том числе и непроверенных.</w:t>
      </w:r>
    </w:p>
    <w:p w14:paraId="2E16FD00" w14:textId="77777777" w:rsidR="00B648A9" w:rsidRPr="00B648A9" w:rsidRDefault="00B648A9" w:rsidP="00B648A9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«Пропускать несуществующие отчеты из состава свода» - в выключенном положении будет выводиться предупреждение в случае отсутствия любого отчета подлежащего включению в сводный отчет и сведение будет прервано. Данная опция позволит проверить наличие всех отчетов подлежащих сведению.</w:t>
      </w:r>
    </w:p>
    <w:p w14:paraId="42F4B4FA" w14:textId="5B57D650" w:rsidR="00B648A9" w:rsidRDefault="00B648A9" w:rsidP="00B648A9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lastRenderedPageBreak/>
        <w:t>«Показывать состав свода» - возможность отображать перечень отчетов подлежащих сведению до сведения и/или после сведения регулируется одноименными галочками.</w:t>
      </w:r>
    </w:p>
    <w:p w14:paraId="53C5A16A" w14:textId="77777777" w:rsidR="001E243A" w:rsidRPr="00B648A9" w:rsidRDefault="001E243A" w:rsidP="001E243A">
      <w:pPr>
        <w:spacing w:after="0" w:line="360" w:lineRule="auto"/>
        <w:ind w:left="1429"/>
        <w:jc w:val="both"/>
        <w:rPr>
          <w:rFonts w:ascii="Times New Roman" w:eastAsia="Calibri" w:hAnsi="Times New Roman" w:cs="Times New Roman"/>
        </w:rPr>
      </w:pPr>
    </w:p>
    <w:p w14:paraId="40CFBBB4" w14:textId="2F84B529" w:rsidR="00B648A9" w:rsidRPr="00B648A9" w:rsidRDefault="00B648A9" w:rsidP="00B648A9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drawing>
          <wp:inline distT="0" distB="0" distL="0" distR="0" wp14:anchorId="1FECE5BA" wp14:editId="5CFEA174">
            <wp:extent cx="3314700" cy="3086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0BCE8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14:paraId="263C0C4A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B648A9">
        <w:rPr>
          <w:rFonts w:ascii="Times New Roman" w:eastAsia="Calibri" w:hAnsi="Times New Roman" w:cs="Times New Roman"/>
          <w:b/>
        </w:rPr>
        <w:t xml:space="preserve">Вариант 2. </w:t>
      </w:r>
      <w:r w:rsidRPr="00B648A9">
        <w:rPr>
          <w:rFonts w:ascii="Times New Roman" w:eastAsia="Calibri" w:hAnsi="Times New Roman" w:cs="Times New Roman"/>
        </w:rPr>
        <w:t>Если настройка Системы была произведена таким образом, что состав свода не заполняется автоматически у каждого вновь добавляемого сводного отчета, то поля «Папка отбора» и «Тип сводимых отчетов» доступны для заполнения.</w:t>
      </w:r>
    </w:p>
    <w:p w14:paraId="68B03E09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В этом случае существует возможность задать опции:</w:t>
      </w:r>
    </w:p>
    <w:p w14:paraId="4C48C03A" w14:textId="77777777" w:rsidR="00B648A9" w:rsidRPr="00B648A9" w:rsidRDefault="00B648A9" w:rsidP="00B648A9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 xml:space="preserve">«Папка отбора» - указывается папка отбора отчетов, соответствующая </w:t>
      </w:r>
      <w:r w:rsidRPr="00B648A9">
        <w:rPr>
          <w:rFonts w:ascii="Times New Roman" w:eastAsia="Calibri" w:hAnsi="Times New Roman" w:cs="Times New Roman"/>
          <w:b/>
        </w:rPr>
        <w:t>Группе контрагентов</w:t>
      </w:r>
      <w:r w:rsidRPr="00B648A9">
        <w:rPr>
          <w:rFonts w:ascii="Times New Roman" w:eastAsia="Calibri" w:hAnsi="Times New Roman" w:cs="Times New Roman"/>
        </w:rPr>
        <w:t>, которые должны попасть в свод</w:t>
      </w:r>
    </w:p>
    <w:p w14:paraId="1E034C8F" w14:textId="77777777" w:rsidR="00B648A9" w:rsidRPr="00B648A9" w:rsidRDefault="00B648A9" w:rsidP="00B648A9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«Тип сводимых отчетов» - указывается тип (типы) отчетов подлежащих сведению.</w:t>
      </w:r>
    </w:p>
    <w:p w14:paraId="7F9CDB78" w14:textId="77777777" w:rsidR="00B648A9" w:rsidRPr="00B648A9" w:rsidRDefault="00B648A9" w:rsidP="00B648A9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«Тип пересчета» - тип пересчета, для расчета сводного отчета</w:t>
      </w:r>
    </w:p>
    <w:p w14:paraId="3F9C7C69" w14:textId="77777777" w:rsidR="00B648A9" w:rsidRPr="00B648A9" w:rsidRDefault="00B648A9" w:rsidP="00B648A9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«Сводить непроверенные отчеты» - во включенном состоянии обеспечивает вхождение в сводный отчет всех отчетов, в том числе и непроверенных.</w:t>
      </w:r>
    </w:p>
    <w:p w14:paraId="715D9EAF" w14:textId="77777777" w:rsidR="00B648A9" w:rsidRPr="00B648A9" w:rsidRDefault="00B648A9" w:rsidP="00B648A9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 xml:space="preserve"> «Показывать состав свода» - возможность отображать перечень отчетов подлежащих сведению до сведения и/или после сведения регулируется одноименными галочками.</w:t>
      </w:r>
    </w:p>
    <w:p w14:paraId="2F9D97E9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На вкладке «Пересчеты» существует возможность задавать следующие опции (как для Варианта 1, так и для Варианта 2):</w:t>
      </w:r>
    </w:p>
    <w:p w14:paraId="4BD994B2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«Разрешить пересчеты в составе свода» - во включенном состоянии после формирования сводного отчета обеспечивает возможность внесения изменений в отчеты, которые вошли в состав свода. При этом сводный отчет будет иметь статус «Сведен предварительно» и для блокировки свода и первичных отчетов необходимо будет произвести действие «Подтвердить сведение», тогда сводный отчет перейдет в статус «Сведен окончательно».</w:t>
      </w:r>
    </w:p>
    <w:p w14:paraId="752A3C57" w14:textId="5FCE3DFE" w:rsidR="00B648A9" w:rsidRDefault="00B648A9" w:rsidP="00B648A9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 wp14:anchorId="5E35C7A4" wp14:editId="0471301F">
            <wp:extent cx="3314700" cy="30861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D14FD" w14:textId="77777777" w:rsidR="001E243A" w:rsidRPr="00B648A9" w:rsidRDefault="001E243A" w:rsidP="00B648A9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14:paraId="7059C0FA" w14:textId="0A8AEDFA" w:rsid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 xml:space="preserve">«Запретить пересчеты в составе свода» - во включенном состоянии после формирования сводного отчета запрещает внесение изменений в отчеты, которые вошли в состав свода. Если при этом установить галочку «Формировать промежуточные итоги», то отчет перейдет в состояние «Сведен с итогами», важно помнить, что в данном случае </w:t>
      </w:r>
      <w:r w:rsidRPr="00B648A9">
        <w:rPr>
          <w:rFonts w:ascii="Times New Roman" w:eastAsia="Calibri" w:hAnsi="Times New Roman" w:cs="Times New Roman"/>
          <w:b/>
          <w:u w:val="single"/>
        </w:rPr>
        <w:t>отсутствует возможность просмотра состава показателей сводного отчета</w:t>
      </w:r>
      <w:r w:rsidRPr="00B648A9">
        <w:rPr>
          <w:rFonts w:ascii="Times New Roman" w:eastAsia="Calibri" w:hAnsi="Times New Roman" w:cs="Times New Roman"/>
        </w:rPr>
        <w:t xml:space="preserve">.  </w:t>
      </w:r>
    </w:p>
    <w:p w14:paraId="0ED84EEA" w14:textId="77777777" w:rsidR="001E243A" w:rsidRPr="00B648A9" w:rsidRDefault="001E243A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3E4D1BE6" w14:textId="5BE77AEC" w:rsidR="00B648A9" w:rsidRPr="00B648A9" w:rsidRDefault="00B648A9" w:rsidP="00B648A9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drawing>
          <wp:inline distT="0" distB="0" distL="0" distR="0" wp14:anchorId="5038CBD3" wp14:editId="1589A0B8">
            <wp:extent cx="3314700" cy="3086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421BE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7DFF5208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Если галочку «Формировать промежуточные итоги» не устанавливать, то сводный отчет перейдет в состояние «Сведен» и состав показателей будет доступен для просмотра.</w:t>
      </w:r>
    </w:p>
    <w:p w14:paraId="46FAFF35" w14:textId="3F1CF1B6" w:rsidR="00B648A9" w:rsidRPr="00B648A9" w:rsidRDefault="00B648A9" w:rsidP="00B648A9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lastRenderedPageBreak/>
        <w:drawing>
          <wp:inline distT="0" distB="0" distL="0" distR="0" wp14:anchorId="2DF0310D" wp14:editId="6824D454">
            <wp:extent cx="3130550" cy="2914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124" cy="291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D694D" w14:textId="77777777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07853CB8" w14:textId="1B58183D" w:rsidR="00B648A9" w:rsidRP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 xml:space="preserve">  Для расформирования свода предназначен пункт контекстного меню «Сведение - Расформировать свод».</w:t>
      </w:r>
    </w:p>
    <w:p w14:paraId="1D771518" w14:textId="3C96635C" w:rsidR="00B648A9" w:rsidRPr="00E51465" w:rsidRDefault="00B648A9" w:rsidP="00E51465">
      <w:pPr>
        <w:pStyle w:val="a4"/>
        <w:keepNext/>
        <w:numPr>
          <w:ilvl w:val="0"/>
          <w:numId w:val="49"/>
        </w:numPr>
        <w:spacing w:before="240" w:after="60" w:line="276" w:lineRule="auto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eastAsia="x-none"/>
        </w:rPr>
      </w:pPr>
      <w:bookmarkStart w:id="41" w:name="_Toc379192374"/>
      <w:bookmarkStart w:id="42" w:name="_Toc110330350"/>
      <w:r w:rsidRPr="00E51465">
        <w:rPr>
          <w:rFonts w:ascii="Times New Roman" w:eastAsia="Calibri" w:hAnsi="Times New Roman" w:cs="Times New Roman"/>
          <w:b/>
          <w:bCs/>
          <w:sz w:val="28"/>
          <w:szCs w:val="28"/>
          <w:lang w:val="x-none" w:eastAsia="x-none"/>
        </w:rPr>
        <w:t>Формирование первичных отчетов</w:t>
      </w:r>
      <w:r w:rsidRPr="00E51465">
        <w:rPr>
          <w:rFonts w:ascii="Times New Roman" w:eastAsia="Calibri" w:hAnsi="Times New Roman" w:cs="Times New Roman"/>
          <w:b/>
          <w:bCs/>
          <w:sz w:val="28"/>
          <w:szCs w:val="28"/>
          <w:lang w:eastAsia="x-none"/>
        </w:rPr>
        <w:t xml:space="preserve"> на основании сводных</w:t>
      </w:r>
      <w:bookmarkEnd w:id="41"/>
      <w:bookmarkEnd w:id="42"/>
    </w:p>
    <w:p w14:paraId="7C7100AC" w14:textId="7AA223C0" w:rsidR="00B648A9" w:rsidRDefault="00B648A9" w:rsidP="00982AF1">
      <w:pPr>
        <w:spacing w:after="24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 xml:space="preserve">Для того, чтобы была возможность исправить и </w:t>
      </w:r>
      <w:r w:rsidRPr="00B648A9">
        <w:rPr>
          <w:rFonts w:ascii="Times New Roman" w:eastAsia="Calibri" w:hAnsi="Times New Roman" w:cs="Times New Roman"/>
          <w:b/>
        </w:rPr>
        <w:t xml:space="preserve">пересчитать </w:t>
      </w:r>
      <w:r w:rsidRPr="00B648A9">
        <w:rPr>
          <w:rFonts w:ascii="Times New Roman" w:eastAsia="Calibri" w:hAnsi="Times New Roman" w:cs="Times New Roman"/>
        </w:rPr>
        <w:t>сводный отчет, необходимо предварительно сформировать копию сводного отчета в первичный и затем выполнять необходимые действия с первичным отчетом. Формирование первичного отчета на основе сводного производится в разделе (на вкладке) «Сводные отчеты», для этого нужно выделить нужный сводный отчет и перейти по пункту контекстного меню «Сформировать первичный отчет...»</w:t>
      </w:r>
    </w:p>
    <w:p w14:paraId="1633C737" w14:textId="086BAC3E" w:rsidR="00B648A9" w:rsidRDefault="00B648A9" w:rsidP="00982AF1">
      <w:pPr>
        <w:spacing w:after="240" w:line="360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drawing>
          <wp:inline distT="0" distB="0" distL="0" distR="0" wp14:anchorId="72967991" wp14:editId="6D2D36F4">
            <wp:extent cx="2800350" cy="364202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852" cy="367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E3EDA" w14:textId="243B8410" w:rsidR="00B648A9" w:rsidRDefault="00B648A9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lastRenderedPageBreak/>
        <w:t xml:space="preserve">Далее необходимо указать дату формируемого первичного отчета (по умолчанию это дата сводного отчета) и Контрагента от имени которого будет сформирован первичный отчет, после этого нужно нажать «ОК».  </w:t>
      </w:r>
    </w:p>
    <w:p w14:paraId="1A461934" w14:textId="77777777" w:rsidR="00E51465" w:rsidRPr="00B648A9" w:rsidRDefault="00E51465" w:rsidP="00B648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2F6E220A" w14:textId="0E41ACFF" w:rsidR="00B648A9" w:rsidRDefault="00B648A9" w:rsidP="00B648A9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B648A9">
        <w:rPr>
          <w:rFonts w:ascii="Times New Roman" w:eastAsia="Calibri" w:hAnsi="Times New Roman" w:cs="Times New Roman"/>
          <w:noProof/>
        </w:rPr>
        <w:drawing>
          <wp:inline distT="0" distB="0" distL="0" distR="0" wp14:anchorId="11C29236" wp14:editId="5037D9BC">
            <wp:extent cx="3124200" cy="1543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66298" w14:textId="77777777" w:rsidR="00E51465" w:rsidRPr="00B648A9" w:rsidRDefault="00E51465" w:rsidP="00B648A9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14:paraId="2A89D16F" w14:textId="1F37B499" w:rsidR="008F6698" w:rsidRPr="00386AE7" w:rsidRDefault="00B648A9" w:rsidP="00B648A9">
      <w:pPr>
        <w:rPr>
          <w:rFonts w:ascii="Times New Roman" w:hAnsi="Times New Roman" w:cs="Times New Roman"/>
        </w:rPr>
      </w:pPr>
      <w:r w:rsidRPr="00B648A9">
        <w:rPr>
          <w:rFonts w:ascii="Times New Roman" w:eastAsia="Calibri" w:hAnsi="Times New Roman" w:cs="Times New Roman"/>
        </w:rPr>
        <w:t>После этого будет создан первичный отчет, как точная копия сводного отчета, в том же каталоге, где находится сводный отчет, но в разделе (на вкладке) «Первичные отчеты». Теперь можно производить необходимые действия с первичным отчетом, понимая, что в нем хранятся сводные данные</w:t>
      </w:r>
      <w:r w:rsidR="00386AE7" w:rsidRPr="00386AE7">
        <w:rPr>
          <w:rFonts w:ascii="Times New Roman" w:eastAsia="Calibri" w:hAnsi="Times New Roman" w:cs="Times New Roman"/>
        </w:rPr>
        <w:t>.</w:t>
      </w:r>
    </w:p>
    <w:sectPr w:rsidR="008F6698" w:rsidRPr="00386AE7" w:rsidSect="00940D0C">
      <w:headerReference w:type="even" r:id="rId53"/>
      <w:headerReference w:type="default" r:id="rId54"/>
      <w:footerReference w:type="even" r:id="rId55"/>
      <w:footerReference w:type="default" r:id="rId56"/>
      <w:headerReference w:type="first" r:id="rId57"/>
      <w:footerReference w:type="first" r:id="rId5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EB747" w14:textId="77777777" w:rsidR="0086103D" w:rsidRDefault="0086103D" w:rsidP="00940D0C">
      <w:pPr>
        <w:spacing w:after="0" w:line="240" w:lineRule="auto"/>
      </w:pPr>
      <w:r>
        <w:separator/>
      </w:r>
    </w:p>
  </w:endnote>
  <w:endnote w:type="continuationSeparator" w:id="0">
    <w:p w14:paraId="26F0E4D4" w14:textId="77777777" w:rsidR="0086103D" w:rsidRDefault="0086103D" w:rsidP="00940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B43EF" w14:textId="77777777" w:rsidR="000C241D" w:rsidRDefault="000C241D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72561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2C04A8" w14:textId="25CDEA69" w:rsidR="000C241D" w:rsidRPr="00940D0C" w:rsidRDefault="000C241D">
        <w:pPr>
          <w:pStyle w:val="af0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40D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40D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40D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940D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2E46009" w14:textId="77777777" w:rsidR="000C241D" w:rsidRDefault="000C241D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ED09E" w14:textId="77777777" w:rsidR="000C241D" w:rsidRDefault="000C241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F06C5" w14:textId="77777777" w:rsidR="0086103D" w:rsidRDefault="0086103D" w:rsidP="00940D0C">
      <w:pPr>
        <w:spacing w:after="0" w:line="240" w:lineRule="auto"/>
      </w:pPr>
      <w:r>
        <w:separator/>
      </w:r>
    </w:p>
  </w:footnote>
  <w:footnote w:type="continuationSeparator" w:id="0">
    <w:p w14:paraId="5213E3C2" w14:textId="77777777" w:rsidR="0086103D" w:rsidRDefault="0086103D" w:rsidP="00940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48AC4" w14:textId="797F52C8" w:rsidR="000C241D" w:rsidRDefault="000C241D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832D4" w14:textId="2497C4A9" w:rsidR="000C241D" w:rsidRDefault="000C241D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76927" w14:textId="3D72D5C2" w:rsidR="000C241D" w:rsidRDefault="000C241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82D1D"/>
    <w:multiLevelType w:val="hybridMultilevel"/>
    <w:tmpl w:val="BEBCB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7148"/>
    <w:multiLevelType w:val="hybridMultilevel"/>
    <w:tmpl w:val="695A0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E2653"/>
    <w:multiLevelType w:val="hybridMultilevel"/>
    <w:tmpl w:val="F30A4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6429B"/>
    <w:multiLevelType w:val="hybridMultilevel"/>
    <w:tmpl w:val="F0E666FC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 w15:restartNumberingAfterBreak="0">
    <w:nsid w:val="0B752FA1"/>
    <w:multiLevelType w:val="multilevel"/>
    <w:tmpl w:val="DFC637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1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48" w:hanging="1800"/>
      </w:pPr>
      <w:rPr>
        <w:rFonts w:hint="default"/>
      </w:rPr>
    </w:lvl>
  </w:abstractNum>
  <w:abstractNum w:abstractNumId="5" w15:restartNumberingAfterBreak="0">
    <w:nsid w:val="0D8E35E3"/>
    <w:multiLevelType w:val="hybridMultilevel"/>
    <w:tmpl w:val="05C0103E"/>
    <w:lvl w:ilvl="0" w:tplc="68B4526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E38BB"/>
    <w:multiLevelType w:val="hybridMultilevel"/>
    <w:tmpl w:val="ACE2E554"/>
    <w:lvl w:ilvl="0" w:tplc="72A80F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E0642F"/>
    <w:multiLevelType w:val="hybridMultilevel"/>
    <w:tmpl w:val="D05E2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C2841"/>
    <w:multiLevelType w:val="hybridMultilevel"/>
    <w:tmpl w:val="FE162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1390D"/>
    <w:multiLevelType w:val="hybridMultilevel"/>
    <w:tmpl w:val="49A6E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14186"/>
    <w:multiLevelType w:val="multilevel"/>
    <w:tmpl w:val="B814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7F34D5"/>
    <w:multiLevelType w:val="multilevel"/>
    <w:tmpl w:val="7F426430"/>
    <w:lvl w:ilvl="0">
      <w:start w:val="1"/>
      <w:numFmt w:val="decimal"/>
      <w:lvlText w:val="%1."/>
      <w:lvlJc w:val="left"/>
      <w:pPr>
        <w:ind w:left="431" w:hanging="431"/>
      </w:pPr>
      <w:rPr>
        <w:rFonts w:hint="default"/>
        <w:b/>
        <w:i w:val="0"/>
        <w:caps w:val="0"/>
        <w:vanish w:val="0"/>
        <w:color w:val="auto"/>
        <w:sz w:val="28"/>
      </w:rPr>
    </w:lvl>
    <w:lvl w:ilvl="1">
      <w:start w:val="1"/>
      <w:numFmt w:val="decimal"/>
      <w:pStyle w:val="2"/>
      <w:lvlText w:val="%1.%2"/>
      <w:lvlJc w:val="left"/>
      <w:pPr>
        <w:ind w:left="431" w:hanging="431"/>
      </w:pPr>
      <w:rPr>
        <w:rFonts w:hint="default"/>
        <w:i w:val="0"/>
        <w:iCs/>
        <w:color w:val="auto"/>
      </w:rPr>
    </w:lvl>
    <w:lvl w:ilvl="2">
      <w:start w:val="1"/>
      <w:numFmt w:val="decimal"/>
      <w:pStyle w:val="3"/>
      <w:lvlText w:val="%1.%2.%3"/>
      <w:lvlJc w:val="left"/>
      <w:pPr>
        <w:ind w:left="573" w:hanging="431"/>
      </w:pPr>
      <w:rPr>
        <w:rFonts w:ascii="Times New Roman" w:hAnsi="Times New Roman" w:cs="Times New Roman" w:hint="default"/>
        <w:b/>
        <w:bCs/>
        <w:color w:val="auto"/>
        <w:sz w:val="26"/>
        <w:szCs w:val="26"/>
      </w:rPr>
    </w:lvl>
    <w:lvl w:ilvl="3">
      <w:start w:val="1"/>
      <w:numFmt w:val="decimal"/>
      <w:pStyle w:val="4"/>
      <w:lvlText w:val="%1.%2.%3.%4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31" w:hanging="431"/>
      </w:pPr>
      <w:rPr>
        <w:rFonts w:hint="default"/>
      </w:rPr>
    </w:lvl>
  </w:abstractNum>
  <w:abstractNum w:abstractNumId="12" w15:restartNumberingAfterBreak="0">
    <w:nsid w:val="280C1466"/>
    <w:multiLevelType w:val="hybridMultilevel"/>
    <w:tmpl w:val="3410B84E"/>
    <w:lvl w:ilvl="0" w:tplc="F894CE00">
      <w:start w:val="1"/>
      <w:numFmt w:val="bullet"/>
      <w:pStyle w:val="a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A28036D"/>
    <w:multiLevelType w:val="hybridMultilevel"/>
    <w:tmpl w:val="85A8DC70"/>
    <w:lvl w:ilvl="0" w:tplc="6ACEC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543DF7"/>
    <w:multiLevelType w:val="hybridMultilevel"/>
    <w:tmpl w:val="C63EE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5B6054"/>
    <w:multiLevelType w:val="hybridMultilevel"/>
    <w:tmpl w:val="81E48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833038"/>
    <w:multiLevelType w:val="hybridMultilevel"/>
    <w:tmpl w:val="A42EFCF0"/>
    <w:lvl w:ilvl="0" w:tplc="4224CB58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DBC39AA"/>
    <w:multiLevelType w:val="hybridMultilevel"/>
    <w:tmpl w:val="0888B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17D8B"/>
    <w:multiLevelType w:val="hybridMultilevel"/>
    <w:tmpl w:val="9F9CB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2C47B2"/>
    <w:multiLevelType w:val="hybridMultilevel"/>
    <w:tmpl w:val="62E67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B02F8"/>
    <w:multiLevelType w:val="multilevel"/>
    <w:tmpl w:val="C9426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2A760A5"/>
    <w:multiLevelType w:val="hybridMultilevel"/>
    <w:tmpl w:val="BBAC6D4C"/>
    <w:lvl w:ilvl="0" w:tplc="C3C0419C">
      <w:start w:val="1"/>
      <w:numFmt w:val="decimal"/>
      <w:lvlText w:val="%1."/>
      <w:lvlJc w:val="left"/>
      <w:pPr>
        <w:ind w:left="720" w:hanging="360"/>
      </w:pPr>
      <w:rPr>
        <w:rFonts w:cs="Calibri Light" w:hint="default"/>
      </w:r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5A4E61"/>
    <w:multiLevelType w:val="multilevel"/>
    <w:tmpl w:val="3986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1BD2E43"/>
    <w:multiLevelType w:val="hybridMultilevel"/>
    <w:tmpl w:val="D61809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63100F1"/>
    <w:multiLevelType w:val="hybridMultilevel"/>
    <w:tmpl w:val="8FBC8EE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65D3247"/>
    <w:multiLevelType w:val="hybridMultilevel"/>
    <w:tmpl w:val="01CC6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12B67"/>
    <w:multiLevelType w:val="multilevel"/>
    <w:tmpl w:val="B814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15E532F"/>
    <w:multiLevelType w:val="hybridMultilevel"/>
    <w:tmpl w:val="CF241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4276D2"/>
    <w:multiLevelType w:val="hybridMultilevel"/>
    <w:tmpl w:val="559EF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AB1C46"/>
    <w:multiLevelType w:val="hybridMultilevel"/>
    <w:tmpl w:val="BCE8C46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E744B51"/>
    <w:multiLevelType w:val="hybridMultilevel"/>
    <w:tmpl w:val="C8F85F14"/>
    <w:lvl w:ilvl="0" w:tplc="10B8D7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36B5956"/>
    <w:multiLevelType w:val="hybridMultilevel"/>
    <w:tmpl w:val="E788CB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C83BBF"/>
    <w:multiLevelType w:val="hybridMultilevel"/>
    <w:tmpl w:val="F00E1214"/>
    <w:lvl w:ilvl="0" w:tplc="2250C5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6F4A2D62"/>
    <w:multiLevelType w:val="hybridMultilevel"/>
    <w:tmpl w:val="8592C0D6"/>
    <w:lvl w:ilvl="0" w:tplc="93DE2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4626C2"/>
    <w:multiLevelType w:val="multilevel"/>
    <w:tmpl w:val="1D1892F4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5" w15:restartNumberingAfterBreak="0">
    <w:nsid w:val="73B11E59"/>
    <w:multiLevelType w:val="hybridMultilevel"/>
    <w:tmpl w:val="46047D42"/>
    <w:lvl w:ilvl="0" w:tplc="A6BABF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F86706"/>
    <w:multiLevelType w:val="multilevel"/>
    <w:tmpl w:val="4E54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69709309">
    <w:abstractNumId w:val="33"/>
  </w:num>
  <w:num w:numId="2" w16cid:durableId="1510025214">
    <w:abstractNumId w:val="17"/>
  </w:num>
  <w:num w:numId="3" w16cid:durableId="488983304">
    <w:abstractNumId w:val="29"/>
  </w:num>
  <w:num w:numId="4" w16cid:durableId="602349615">
    <w:abstractNumId w:val="12"/>
  </w:num>
  <w:num w:numId="5" w16cid:durableId="279802180">
    <w:abstractNumId w:val="15"/>
  </w:num>
  <w:num w:numId="6" w16cid:durableId="1636376644">
    <w:abstractNumId w:val="28"/>
  </w:num>
  <w:num w:numId="7" w16cid:durableId="1085767348">
    <w:abstractNumId w:val="25"/>
  </w:num>
  <w:num w:numId="8" w16cid:durableId="613682028">
    <w:abstractNumId w:val="26"/>
  </w:num>
  <w:num w:numId="9" w16cid:durableId="81535398">
    <w:abstractNumId w:val="1"/>
  </w:num>
  <w:num w:numId="10" w16cid:durableId="222185638">
    <w:abstractNumId w:val="22"/>
  </w:num>
  <w:num w:numId="11" w16cid:durableId="727846481">
    <w:abstractNumId w:val="36"/>
  </w:num>
  <w:num w:numId="12" w16cid:durableId="1318801560">
    <w:abstractNumId w:val="31"/>
  </w:num>
  <w:num w:numId="13" w16cid:durableId="1828980363">
    <w:abstractNumId w:val="14"/>
  </w:num>
  <w:num w:numId="14" w16cid:durableId="1533304314">
    <w:abstractNumId w:val="18"/>
  </w:num>
  <w:num w:numId="15" w16cid:durableId="1631665686">
    <w:abstractNumId w:val="27"/>
  </w:num>
  <w:num w:numId="16" w16cid:durableId="563221137">
    <w:abstractNumId w:val="11"/>
  </w:num>
  <w:num w:numId="17" w16cid:durableId="1661696591">
    <w:abstractNumId w:val="7"/>
  </w:num>
  <w:num w:numId="18" w16cid:durableId="1226255546">
    <w:abstractNumId w:val="16"/>
  </w:num>
  <w:num w:numId="19" w16cid:durableId="1408455660">
    <w:abstractNumId w:val="24"/>
  </w:num>
  <w:num w:numId="20" w16cid:durableId="1263731243">
    <w:abstractNumId w:val="20"/>
  </w:num>
  <w:num w:numId="21" w16cid:durableId="1388648348">
    <w:abstractNumId w:val="8"/>
  </w:num>
  <w:num w:numId="22" w16cid:durableId="1669096701">
    <w:abstractNumId w:val="3"/>
  </w:num>
  <w:num w:numId="23" w16cid:durableId="1602496333">
    <w:abstractNumId w:val="19"/>
  </w:num>
  <w:num w:numId="24" w16cid:durableId="697244878">
    <w:abstractNumId w:val="0"/>
  </w:num>
  <w:num w:numId="25" w16cid:durableId="508563737">
    <w:abstractNumId w:val="11"/>
  </w:num>
  <w:num w:numId="26" w16cid:durableId="936787274">
    <w:abstractNumId w:val="11"/>
  </w:num>
  <w:num w:numId="27" w16cid:durableId="29963247">
    <w:abstractNumId w:val="11"/>
  </w:num>
  <w:num w:numId="28" w16cid:durableId="1152255325">
    <w:abstractNumId w:val="11"/>
  </w:num>
  <w:num w:numId="29" w16cid:durableId="19820407">
    <w:abstractNumId w:val="11"/>
  </w:num>
  <w:num w:numId="30" w16cid:durableId="1995182429">
    <w:abstractNumId w:val="11"/>
  </w:num>
  <w:num w:numId="31" w16cid:durableId="1416391901">
    <w:abstractNumId w:val="11"/>
  </w:num>
  <w:num w:numId="32" w16cid:durableId="823082571">
    <w:abstractNumId w:val="11"/>
  </w:num>
  <w:num w:numId="33" w16cid:durableId="1051462529">
    <w:abstractNumId w:val="2"/>
  </w:num>
  <w:num w:numId="34" w16cid:durableId="269313124">
    <w:abstractNumId w:val="21"/>
  </w:num>
  <w:num w:numId="35" w16cid:durableId="217519856">
    <w:abstractNumId w:val="5"/>
  </w:num>
  <w:num w:numId="36" w16cid:durableId="10644722">
    <w:abstractNumId w:val="10"/>
  </w:num>
  <w:num w:numId="37" w16cid:durableId="1903634630">
    <w:abstractNumId w:val="11"/>
  </w:num>
  <w:num w:numId="38" w16cid:durableId="856625477">
    <w:abstractNumId w:val="34"/>
  </w:num>
  <w:num w:numId="39" w16cid:durableId="1277785327">
    <w:abstractNumId w:val="11"/>
  </w:num>
  <w:num w:numId="40" w16cid:durableId="1561557081">
    <w:abstractNumId w:val="11"/>
  </w:num>
  <w:num w:numId="41" w16cid:durableId="1383753679">
    <w:abstractNumId w:val="11"/>
  </w:num>
  <w:num w:numId="42" w16cid:durableId="758866126">
    <w:abstractNumId w:val="32"/>
  </w:num>
  <w:num w:numId="43" w16cid:durableId="21784925">
    <w:abstractNumId w:val="30"/>
  </w:num>
  <w:num w:numId="44" w16cid:durableId="1481187428">
    <w:abstractNumId w:val="6"/>
  </w:num>
  <w:num w:numId="45" w16cid:durableId="1607686763">
    <w:abstractNumId w:val="9"/>
  </w:num>
  <w:num w:numId="46" w16cid:durableId="1311061936">
    <w:abstractNumId w:val="23"/>
  </w:num>
  <w:num w:numId="47" w16cid:durableId="1360281580">
    <w:abstractNumId w:val="4"/>
  </w:num>
  <w:num w:numId="48" w16cid:durableId="892737758">
    <w:abstractNumId w:val="13"/>
  </w:num>
  <w:num w:numId="49" w16cid:durableId="1786922373">
    <w:abstractNumId w:val="3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FFF"/>
    <w:rsid w:val="0000087E"/>
    <w:rsid w:val="00004D1A"/>
    <w:rsid w:val="0000621F"/>
    <w:rsid w:val="00012C72"/>
    <w:rsid w:val="00013A40"/>
    <w:rsid w:val="00014B78"/>
    <w:rsid w:val="000168DE"/>
    <w:rsid w:val="00017495"/>
    <w:rsid w:val="00023D38"/>
    <w:rsid w:val="00025591"/>
    <w:rsid w:val="00025D74"/>
    <w:rsid w:val="000377A2"/>
    <w:rsid w:val="0004057A"/>
    <w:rsid w:val="00042CC0"/>
    <w:rsid w:val="00043408"/>
    <w:rsid w:val="000466DB"/>
    <w:rsid w:val="0004788B"/>
    <w:rsid w:val="00047CE7"/>
    <w:rsid w:val="000505CB"/>
    <w:rsid w:val="000536A5"/>
    <w:rsid w:val="0006701C"/>
    <w:rsid w:val="0007275F"/>
    <w:rsid w:val="000730C3"/>
    <w:rsid w:val="000740B9"/>
    <w:rsid w:val="00077303"/>
    <w:rsid w:val="00087382"/>
    <w:rsid w:val="00087981"/>
    <w:rsid w:val="00093692"/>
    <w:rsid w:val="000938A1"/>
    <w:rsid w:val="000944F7"/>
    <w:rsid w:val="000971D6"/>
    <w:rsid w:val="000A16CC"/>
    <w:rsid w:val="000A2BA2"/>
    <w:rsid w:val="000A5849"/>
    <w:rsid w:val="000B13B7"/>
    <w:rsid w:val="000B49C0"/>
    <w:rsid w:val="000B5BF1"/>
    <w:rsid w:val="000C0CF5"/>
    <w:rsid w:val="000C0E45"/>
    <w:rsid w:val="000C15EA"/>
    <w:rsid w:val="000C241D"/>
    <w:rsid w:val="000C58E5"/>
    <w:rsid w:val="000C717F"/>
    <w:rsid w:val="000D6331"/>
    <w:rsid w:val="000D64E0"/>
    <w:rsid w:val="000D7D19"/>
    <w:rsid w:val="000E21F0"/>
    <w:rsid w:val="000F2488"/>
    <w:rsid w:val="000F476C"/>
    <w:rsid w:val="00106A14"/>
    <w:rsid w:val="00107E6B"/>
    <w:rsid w:val="00110E67"/>
    <w:rsid w:val="0011106C"/>
    <w:rsid w:val="001211FF"/>
    <w:rsid w:val="001222EB"/>
    <w:rsid w:val="00135FD1"/>
    <w:rsid w:val="00137D94"/>
    <w:rsid w:val="00143059"/>
    <w:rsid w:val="00143BB4"/>
    <w:rsid w:val="001502F9"/>
    <w:rsid w:val="001554DE"/>
    <w:rsid w:val="001658BF"/>
    <w:rsid w:val="001958B3"/>
    <w:rsid w:val="001964DC"/>
    <w:rsid w:val="00197761"/>
    <w:rsid w:val="001A07EA"/>
    <w:rsid w:val="001A4C9C"/>
    <w:rsid w:val="001A4F92"/>
    <w:rsid w:val="001B1623"/>
    <w:rsid w:val="001B700E"/>
    <w:rsid w:val="001C6BB4"/>
    <w:rsid w:val="001D27CA"/>
    <w:rsid w:val="001E0AE3"/>
    <w:rsid w:val="001E243A"/>
    <w:rsid w:val="001E5976"/>
    <w:rsid w:val="002043E7"/>
    <w:rsid w:val="00206351"/>
    <w:rsid w:val="00206688"/>
    <w:rsid w:val="00212F3D"/>
    <w:rsid w:val="00213AA6"/>
    <w:rsid w:val="00213ABF"/>
    <w:rsid w:val="00215D44"/>
    <w:rsid w:val="002161F4"/>
    <w:rsid w:val="0022001C"/>
    <w:rsid w:val="00220E78"/>
    <w:rsid w:val="00221808"/>
    <w:rsid w:val="00224B05"/>
    <w:rsid w:val="0022570E"/>
    <w:rsid w:val="00231AE2"/>
    <w:rsid w:val="00232652"/>
    <w:rsid w:val="00233682"/>
    <w:rsid w:val="00253EB2"/>
    <w:rsid w:val="00255E17"/>
    <w:rsid w:val="0025685C"/>
    <w:rsid w:val="002823B7"/>
    <w:rsid w:val="002907CA"/>
    <w:rsid w:val="002944CA"/>
    <w:rsid w:val="002955EA"/>
    <w:rsid w:val="002A0BC9"/>
    <w:rsid w:val="002A2061"/>
    <w:rsid w:val="002A3AAA"/>
    <w:rsid w:val="002A64F5"/>
    <w:rsid w:val="002B0AC3"/>
    <w:rsid w:val="002B1017"/>
    <w:rsid w:val="002B1928"/>
    <w:rsid w:val="002B242B"/>
    <w:rsid w:val="002B7FE2"/>
    <w:rsid w:val="002C54E1"/>
    <w:rsid w:val="002C6513"/>
    <w:rsid w:val="002D12AF"/>
    <w:rsid w:val="002E282A"/>
    <w:rsid w:val="002E4057"/>
    <w:rsid w:val="002F141C"/>
    <w:rsid w:val="002F5CB9"/>
    <w:rsid w:val="002F615D"/>
    <w:rsid w:val="002F635D"/>
    <w:rsid w:val="00305252"/>
    <w:rsid w:val="00306346"/>
    <w:rsid w:val="00310A4E"/>
    <w:rsid w:val="003128D3"/>
    <w:rsid w:val="00313307"/>
    <w:rsid w:val="00315BA5"/>
    <w:rsid w:val="0032141F"/>
    <w:rsid w:val="00330F5A"/>
    <w:rsid w:val="00335CE8"/>
    <w:rsid w:val="00352030"/>
    <w:rsid w:val="00364232"/>
    <w:rsid w:val="003716C8"/>
    <w:rsid w:val="0037584C"/>
    <w:rsid w:val="00386AE7"/>
    <w:rsid w:val="003A4222"/>
    <w:rsid w:val="003A51DA"/>
    <w:rsid w:val="003A7C9E"/>
    <w:rsid w:val="003B6FF0"/>
    <w:rsid w:val="003C7665"/>
    <w:rsid w:val="003D7F47"/>
    <w:rsid w:val="003E1A1E"/>
    <w:rsid w:val="003E1A68"/>
    <w:rsid w:val="003E1FC7"/>
    <w:rsid w:val="003F2C68"/>
    <w:rsid w:val="003F3701"/>
    <w:rsid w:val="003F6C2F"/>
    <w:rsid w:val="00401F60"/>
    <w:rsid w:val="00402909"/>
    <w:rsid w:val="004031EF"/>
    <w:rsid w:val="00404CB2"/>
    <w:rsid w:val="00421673"/>
    <w:rsid w:val="004227EA"/>
    <w:rsid w:val="00426C3E"/>
    <w:rsid w:val="00431B22"/>
    <w:rsid w:val="004358B0"/>
    <w:rsid w:val="0043758C"/>
    <w:rsid w:val="00442359"/>
    <w:rsid w:val="004514BC"/>
    <w:rsid w:val="00452783"/>
    <w:rsid w:val="00452D0D"/>
    <w:rsid w:val="004534FC"/>
    <w:rsid w:val="004565EB"/>
    <w:rsid w:val="00457041"/>
    <w:rsid w:val="0045705A"/>
    <w:rsid w:val="00464DD0"/>
    <w:rsid w:val="00464ED0"/>
    <w:rsid w:val="004663C6"/>
    <w:rsid w:val="00470F51"/>
    <w:rsid w:val="00471FAE"/>
    <w:rsid w:val="0047503C"/>
    <w:rsid w:val="00481DA1"/>
    <w:rsid w:val="004827BD"/>
    <w:rsid w:val="00483C69"/>
    <w:rsid w:val="004844E3"/>
    <w:rsid w:val="004A0132"/>
    <w:rsid w:val="004A7BD8"/>
    <w:rsid w:val="004B20BE"/>
    <w:rsid w:val="004B40C3"/>
    <w:rsid w:val="004C0415"/>
    <w:rsid w:val="004C0FDF"/>
    <w:rsid w:val="004C16FB"/>
    <w:rsid w:val="004C212E"/>
    <w:rsid w:val="004D144B"/>
    <w:rsid w:val="004D2F97"/>
    <w:rsid w:val="004D3D8A"/>
    <w:rsid w:val="004E3EE0"/>
    <w:rsid w:val="004E71D2"/>
    <w:rsid w:val="004F3142"/>
    <w:rsid w:val="004F50AD"/>
    <w:rsid w:val="0050009D"/>
    <w:rsid w:val="0050446E"/>
    <w:rsid w:val="00504EFB"/>
    <w:rsid w:val="00511D7F"/>
    <w:rsid w:val="00521D59"/>
    <w:rsid w:val="005259DF"/>
    <w:rsid w:val="005263F2"/>
    <w:rsid w:val="00527B37"/>
    <w:rsid w:val="00530D19"/>
    <w:rsid w:val="00531990"/>
    <w:rsid w:val="00531A1E"/>
    <w:rsid w:val="00532732"/>
    <w:rsid w:val="0054590E"/>
    <w:rsid w:val="00546B8E"/>
    <w:rsid w:val="005475A7"/>
    <w:rsid w:val="005509DE"/>
    <w:rsid w:val="005552C7"/>
    <w:rsid w:val="00586AD6"/>
    <w:rsid w:val="00590F8F"/>
    <w:rsid w:val="005940C2"/>
    <w:rsid w:val="005D0A88"/>
    <w:rsid w:val="005D367E"/>
    <w:rsid w:val="005D72AB"/>
    <w:rsid w:val="005E4CA4"/>
    <w:rsid w:val="005F7AE5"/>
    <w:rsid w:val="00601251"/>
    <w:rsid w:val="0060395E"/>
    <w:rsid w:val="00605A70"/>
    <w:rsid w:val="00621A31"/>
    <w:rsid w:val="00624B71"/>
    <w:rsid w:val="006318C5"/>
    <w:rsid w:val="006340B9"/>
    <w:rsid w:val="00642904"/>
    <w:rsid w:val="0064698A"/>
    <w:rsid w:val="006513CB"/>
    <w:rsid w:val="006514BF"/>
    <w:rsid w:val="00651AF1"/>
    <w:rsid w:val="00652447"/>
    <w:rsid w:val="0065423F"/>
    <w:rsid w:val="006572BF"/>
    <w:rsid w:val="00665AAA"/>
    <w:rsid w:val="00667F14"/>
    <w:rsid w:val="006736E3"/>
    <w:rsid w:val="00674351"/>
    <w:rsid w:val="006750A2"/>
    <w:rsid w:val="00675577"/>
    <w:rsid w:val="006765BF"/>
    <w:rsid w:val="006772AA"/>
    <w:rsid w:val="00680772"/>
    <w:rsid w:val="0068109E"/>
    <w:rsid w:val="0068325A"/>
    <w:rsid w:val="00690F69"/>
    <w:rsid w:val="00695860"/>
    <w:rsid w:val="006A4709"/>
    <w:rsid w:val="006A48F4"/>
    <w:rsid w:val="006A6704"/>
    <w:rsid w:val="006B250A"/>
    <w:rsid w:val="006C7CD0"/>
    <w:rsid w:val="006D01A5"/>
    <w:rsid w:val="006D121B"/>
    <w:rsid w:val="006D58D1"/>
    <w:rsid w:val="006E4281"/>
    <w:rsid w:val="006F0185"/>
    <w:rsid w:val="006F360E"/>
    <w:rsid w:val="006F4B24"/>
    <w:rsid w:val="00714906"/>
    <w:rsid w:val="0071628E"/>
    <w:rsid w:val="007168E4"/>
    <w:rsid w:val="00717848"/>
    <w:rsid w:val="00721851"/>
    <w:rsid w:val="00736ACC"/>
    <w:rsid w:val="00753039"/>
    <w:rsid w:val="007653CE"/>
    <w:rsid w:val="0077771C"/>
    <w:rsid w:val="00782D41"/>
    <w:rsid w:val="007832FD"/>
    <w:rsid w:val="0079538D"/>
    <w:rsid w:val="007A66B3"/>
    <w:rsid w:val="007A7DAC"/>
    <w:rsid w:val="007B1F45"/>
    <w:rsid w:val="007B4A78"/>
    <w:rsid w:val="007B6DF9"/>
    <w:rsid w:val="007C0BFF"/>
    <w:rsid w:val="007C2ACD"/>
    <w:rsid w:val="007C4329"/>
    <w:rsid w:val="007D180A"/>
    <w:rsid w:val="007D496A"/>
    <w:rsid w:val="007D67C4"/>
    <w:rsid w:val="007E061A"/>
    <w:rsid w:val="007F0CC9"/>
    <w:rsid w:val="007F36CE"/>
    <w:rsid w:val="007F3BDE"/>
    <w:rsid w:val="007F4CF4"/>
    <w:rsid w:val="007F5B52"/>
    <w:rsid w:val="007F5E56"/>
    <w:rsid w:val="00800AE1"/>
    <w:rsid w:val="0080232B"/>
    <w:rsid w:val="00815427"/>
    <w:rsid w:val="00816273"/>
    <w:rsid w:val="008165EC"/>
    <w:rsid w:val="00816601"/>
    <w:rsid w:val="00824318"/>
    <w:rsid w:val="008365DF"/>
    <w:rsid w:val="008365E7"/>
    <w:rsid w:val="00841B50"/>
    <w:rsid w:val="0084756B"/>
    <w:rsid w:val="008513C4"/>
    <w:rsid w:val="008527E7"/>
    <w:rsid w:val="00860C47"/>
    <w:rsid w:val="0086103D"/>
    <w:rsid w:val="008723D2"/>
    <w:rsid w:val="00872753"/>
    <w:rsid w:val="008748C2"/>
    <w:rsid w:val="00874E7A"/>
    <w:rsid w:val="0088088E"/>
    <w:rsid w:val="0089001F"/>
    <w:rsid w:val="00892F06"/>
    <w:rsid w:val="008A10AF"/>
    <w:rsid w:val="008A3F32"/>
    <w:rsid w:val="008A5819"/>
    <w:rsid w:val="008A78D6"/>
    <w:rsid w:val="008B67A0"/>
    <w:rsid w:val="008B7630"/>
    <w:rsid w:val="008C1C5D"/>
    <w:rsid w:val="008C6F6E"/>
    <w:rsid w:val="008C7206"/>
    <w:rsid w:val="008D1DBB"/>
    <w:rsid w:val="008D3A9B"/>
    <w:rsid w:val="008E4A66"/>
    <w:rsid w:val="008E764D"/>
    <w:rsid w:val="008F6698"/>
    <w:rsid w:val="009006B9"/>
    <w:rsid w:val="009058B7"/>
    <w:rsid w:val="00906E17"/>
    <w:rsid w:val="009115C8"/>
    <w:rsid w:val="00915DE3"/>
    <w:rsid w:val="009241CA"/>
    <w:rsid w:val="00924B50"/>
    <w:rsid w:val="009251A0"/>
    <w:rsid w:val="00926EA7"/>
    <w:rsid w:val="00930733"/>
    <w:rsid w:val="00931CF1"/>
    <w:rsid w:val="00935EA0"/>
    <w:rsid w:val="0093783C"/>
    <w:rsid w:val="00937B9F"/>
    <w:rsid w:val="00940D0C"/>
    <w:rsid w:val="009470C8"/>
    <w:rsid w:val="00956CC4"/>
    <w:rsid w:val="00965A02"/>
    <w:rsid w:val="00966340"/>
    <w:rsid w:val="00972B32"/>
    <w:rsid w:val="00982294"/>
    <w:rsid w:val="00982AF1"/>
    <w:rsid w:val="00983294"/>
    <w:rsid w:val="00983A76"/>
    <w:rsid w:val="00984136"/>
    <w:rsid w:val="00994FCC"/>
    <w:rsid w:val="009950F5"/>
    <w:rsid w:val="00995657"/>
    <w:rsid w:val="00995ADF"/>
    <w:rsid w:val="009B19F6"/>
    <w:rsid w:val="009B33BD"/>
    <w:rsid w:val="009B7B2A"/>
    <w:rsid w:val="009C135A"/>
    <w:rsid w:val="009C345F"/>
    <w:rsid w:val="009C3891"/>
    <w:rsid w:val="009D012E"/>
    <w:rsid w:val="009D714F"/>
    <w:rsid w:val="009E37D5"/>
    <w:rsid w:val="009F027C"/>
    <w:rsid w:val="009F478A"/>
    <w:rsid w:val="00A0137A"/>
    <w:rsid w:val="00A05CB0"/>
    <w:rsid w:val="00A079F2"/>
    <w:rsid w:val="00A113D1"/>
    <w:rsid w:val="00A14321"/>
    <w:rsid w:val="00A1683D"/>
    <w:rsid w:val="00A1753B"/>
    <w:rsid w:val="00A17C7F"/>
    <w:rsid w:val="00A17FF0"/>
    <w:rsid w:val="00A25389"/>
    <w:rsid w:val="00A262B9"/>
    <w:rsid w:val="00A317D3"/>
    <w:rsid w:val="00A35F25"/>
    <w:rsid w:val="00A36C05"/>
    <w:rsid w:val="00A40AE2"/>
    <w:rsid w:val="00A46D82"/>
    <w:rsid w:val="00A522A0"/>
    <w:rsid w:val="00A72374"/>
    <w:rsid w:val="00A8757B"/>
    <w:rsid w:val="00A95DE3"/>
    <w:rsid w:val="00AB024E"/>
    <w:rsid w:val="00AB1F74"/>
    <w:rsid w:val="00AB3B24"/>
    <w:rsid w:val="00AB647E"/>
    <w:rsid w:val="00AC373D"/>
    <w:rsid w:val="00AC6763"/>
    <w:rsid w:val="00AC6E17"/>
    <w:rsid w:val="00AD18B0"/>
    <w:rsid w:val="00AD2444"/>
    <w:rsid w:val="00AE74F3"/>
    <w:rsid w:val="00AF14B7"/>
    <w:rsid w:val="00AF3134"/>
    <w:rsid w:val="00B06FE9"/>
    <w:rsid w:val="00B24A15"/>
    <w:rsid w:val="00B2555D"/>
    <w:rsid w:val="00B37C72"/>
    <w:rsid w:val="00B45C91"/>
    <w:rsid w:val="00B531A7"/>
    <w:rsid w:val="00B56ABA"/>
    <w:rsid w:val="00B648A9"/>
    <w:rsid w:val="00B76BD2"/>
    <w:rsid w:val="00B84608"/>
    <w:rsid w:val="00B9421A"/>
    <w:rsid w:val="00BA4201"/>
    <w:rsid w:val="00BA5304"/>
    <w:rsid w:val="00BA5C24"/>
    <w:rsid w:val="00BB7AFF"/>
    <w:rsid w:val="00BC4BC7"/>
    <w:rsid w:val="00BC5032"/>
    <w:rsid w:val="00BD3140"/>
    <w:rsid w:val="00BE2975"/>
    <w:rsid w:val="00BE2E25"/>
    <w:rsid w:val="00BE57F7"/>
    <w:rsid w:val="00BE587F"/>
    <w:rsid w:val="00BE64D7"/>
    <w:rsid w:val="00BF253C"/>
    <w:rsid w:val="00BF5826"/>
    <w:rsid w:val="00C04438"/>
    <w:rsid w:val="00C12CF6"/>
    <w:rsid w:val="00C13FB3"/>
    <w:rsid w:val="00C20FC5"/>
    <w:rsid w:val="00C23312"/>
    <w:rsid w:val="00C307F0"/>
    <w:rsid w:val="00C30B6C"/>
    <w:rsid w:val="00C35FCE"/>
    <w:rsid w:val="00C376D9"/>
    <w:rsid w:val="00C510A9"/>
    <w:rsid w:val="00C51156"/>
    <w:rsid w:val="00C56EED"/>
    <w:rsid w:val="00C56F7D"/>
    <w:rsid w:val="00C60713"/>
    <w:rsid w:val="00C60CEA"/>
    <w:rsid w:val="00C6216D"/>
    <w:rsid w:val="00C64362"/>
    <w:rsid w:val="00C72EE2"/>
    <w:rsid w:val="00C73937"/>
    <w:rsid w:val="00C76243"/>
    <w:rsid w:val="00C7629F"/>
    <w:rsid w:val="00C77297"/>
    <w:rsid w:val="00C7770E"/>
    <w:rsid w:val="00C842BF"/>
    <w:rsid w:val="00C8515E"/>
    <w:rsid w:val="00C9243D"/>
    <w:rsid w:val="00C93887"/>
    <w:rsid w:val="00C94B46"/>
    <w:rsid w:val="00CA7F0E"/>
    <w:rsid w:val="00CB2A93"/>
    <w:rsid w:val="00CB591C"/>
    <w:rsid w:val="00CC5020"/>
    <w:rsid w:val="00CC57B5"/>
    <w:rsid w:val="00CC6B43"/>
    <w:rsid w:val="00CC7233"/>
    <w:rsid w:val="00CD3439"/>
    <w:rsid w:val="00CD45BB"/>
    <w:rsid w:val="00CD49D2"/>
    <w:rsid w:val="00CF4717"/>
    <w:rsid w:val="00CF7AAE"/>
    <w:rsid w:val="00D069B7"/>
    <w:rsid w:val="00D07C49"/>
    <w:rsid w:val="00D14239"/>
    <w:rsid w:val="00D2774B"/>
    <w:rsid w:val="00D32430"/>
    <w:rsid w:val="00D3503B"/>
    <w:rsid w:val="00D37AF8"/>
    <w:rsid w:val="00D409A9"/>
    <w:rsid w:val="00D47D28"/>
    <w:rsid w:val="00D52CB4"/>
    <w:rsid w:val="00D61C00"/>
    <w:rsid w:val="00D623F3"/>
    <w:rsid w:val="00D64E94"/>
    <w:rsid w:val="00D7230D"/>
    <w:rsid w:val="00D72D00"/>
    <w:rsid w:val="00D74030"/>
    <w:rsid w:val="00D857A5"/>
    <w:rsid w:val="00D93E04"/>
    <w:rsid w:val="00D9662A"/>
    <w:rsid w:val="00DA4B01"/>
    <w:rsid w:val="00DA501A"/>
    <w:rsid w:val="00DA7670"/>
    <w:rsid w:val="00DB0A1B"/>
    <w:rsid w:val="00DB212C"/>
    <w:rsid w:val="00DB67A5"/>
    <w:rsid w:val="00DC050C"/>
    <w:rsid w:val="00DC7338"/>
    <w:rsid w:val="00DD07F7"/>
    <w:rsid w:val="00DD0E7E"/>
    <w:rsid w:val="00DD40F3"/>
    <w:rsid w:val="00DD54DE"/>
    <w:rsid w:val="00DD7210"/>
    <w:rsid w:val="00DE088E"/>
    <w:rsid w:val="00DE3057"/>
    <w:rsid w:val="00DE5644"/>
    <w:rsid w:val="00DE57BB"/>
    <w:rsid w:val="00DF0F06"/>
    <w:rsid w:val="00DF12C1"/>
    <w:rsid w:val="00DF3358"/>
    <w:rsid w:val="00DF5CF9"/>
    <w:rsid w:val="00E00BC8"/>
    <w:rsid w:val="00E022BE"/>
    <w:rsid w:val="00E0444F"/>
    <w:rsid w:val="00E04D2C"/>
    <w:rsid w:val="00E1132E"/>
    <w:rsid w:val="00E16620"/>
    <w:rsid w:val="00E1688A"/>
    <w:rsid w:val="00E2498B"/>
    <w:rsid w:val="00E352AA"/>
    <w:rsid w:val="00E3655C"/>
    <w:rsid w:val="00E465DD"/>
    <w:rsid w:val="00E47A87"/>
    <w:rsid w:val="00E47C23"/>
    <w:rsid w:val="00E5003C"/>
    <w:rsid w:val="00E51465"/>
    <w:rsid w:val="00E52BA2"/>
    <w:rsid w:val="00E55F73"/>
    <w:rsid w:val="00E669DA"/>
    <w:rsid w:val="00E77867"/>
    <w:rsid w:val="00E77B13"/>
    <w:rsid w:val="00E8032B"/>
    <w:rsid w:val="00E82FFF"/>
    <w:rsid w:val="00E97436"/>
    <w:rsid w:val="00EA065A"/>
    <w:rsid w:val="00EA0C51"/>
    <w:rsid w:val="00EA240A"/>
    <w:rsid w:val="00EB56D1"/>
    <w:rsid w:val="00EC73B6"/>
    <w:rsid w:val="00ED03BA"/>
    <w:rsid w:val="00ED54DC"/>
    <w:rsid w:val="00EE056C"/>
    <w:rsid w:val="00EE49ED"/>
    <w:rsid w:val="00EE6BC6"/>
    <w:rsid w:val="00EF3D07"/>
    <w:rsid w:val="00EF47B6"/>
    <w:rsid w:val="00EF60A6"/>
    <w:rsid w:val="00F006C0"/>
    <w:rsid w:val="00F02303"/>
    <w:rsid w:val="00F03AB4"/>
    <w:rsid w:val="00F07798"/>
    <w:rsid w:val="00F121BA"/>
    <w:rsid w:val="00F124D0"/>
    <w:rsid w:val="00F23917"/>
    <w:rsid w:val="00F25BBF"/>
    <w:rsid w:val="00F35CDB"/>
    <w:rsid w:val="00F36E7E"/>
    <w:rsid w:val="00F40899"/>
    <w:rsid w:val="00F429E9"/>
    <w:rsid w:val="00F56691"/>
    <w:rsid w:val="00F611B8"/>
    <w:rsid w:val="00F642B0"/>
    <w:rsid w:val="00F7059D"/>
    <w:rsid w:val="00F80DCE"/>
    <w:rsid w:val="00F9466A"/>
    <w:rsid w:val="00FA0682"/>
    <w:rsid w:val="00FA3753"/>
    <w:rsid w:val="00FB0ACD"/>
    <w:rsid w:val="00FB0D64"/>
    <w:rsid w:val="00FB31E9"/>
    <w:rsid w:val="00FB68B1"/>
    <w:rsid w:val="00FB7E4D"/>
    <w:rsid w:val="00FC1B59"/>
    <w:rsid w:val="00FD6C85"/>
    <w:rsid w:val="00FE44A7"/>
    <w:rsid w:val="00FF1A3A"/>
    <w:rsid w:val="00FF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49D13C3"/>
  <w15:chartTrackingRefBased/>
  <w15:docId w15:val="{9507BA8B-6D38-4BEB-ACF7-0A9285B1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72D00"/>
  </w:style>
  <w:style w:type="paragraph" w:styleId="1">
    <w:name w:val="heading 1"/>
    <w:basedOn w:val="a0"/>
    <w:next w:val="a0"/>
    <w:link w:val="10"/>
    <w:uiPriority w:val="9"/>
    <w:qFormat/>
    <w:rsid w:val="00E352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9B19F6"/>
    <w:pPr>
      <w:keepNext/>
      <w:keepLines/>
      <w:numPr>
        <w:ilvl w:val="1"/>
        <w:numId w:val="16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9B19F6"/>
    <w:pPr>
      <w:keepNext/>
      <w:keepLines/>
      <w:numPr>
        <w:ilvl w:val="2"/>
        <w:numId w:val="16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9B19F6"/>
    <w:pPr>
      <w:keepNext/>
      <w:keepLines/>
      <w:numPr>
        <w:ilvl w:val="3"/>
        <w:numId w:val="1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unhideWhenUsed/>
    <w:qFormat/>
    <w:rsid w:val="0025685C"/>
    <w:pPr>
      <w:keepNext/>
      <w:keepLines/>
      <w:numPr>
        <w:ilvl w:val="4"/>
        <w:numId w:val="1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unhideWhenUsed/>
    <w:qFormat/>
    <w:rsid w:val="009B19F6"/>
    <w:pPr>
      <w:keepNext/>
      <w:keepLines/>
      <w:numPr>
        <w:ilvl w:val="5"/>
        <w:numId w:val="1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9B19F6"/>
    <w:pPr>
      <w:keepNext/>
      <w:keepLines/>
      <w:numPr>
        <w:ilvl w:val="6"/>
        <w:numId w:val="1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0"/>
    <w:uiPriority w:val="9"/>
    <w:unhideWhenUsed/>
    <w:qFormat/>
    <w:rsid w:val="009B19F6"/>
    <w:pPr>
      <w:keepNext/>
      <w:keepLines/>
      <w:numPr>
        <w:ilvl w:val="7"/>
        <w:numId w:val="1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uiPriority w:val="9"/>
    <w:unhideWhenUsed/>
    <w:qFormat/>
    <w:rsid w:val="009B19F6"/>
    <w:pPr>
      <w:keepNext/>
      <w:keepLines/>
      <w:numPr>
        <w:ilvl w:val="8"/>
        <w:numId w:val="1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1">
    <w:name w:val="toc 2"/>
    <w:basedOn w:val="a0"/>
    <w:next w:val="a0"/>
    <w:autoRedefine/>
    <w:uiPriority w:val="39"/>
    <w:unhideWhenUsed/>
    <w:rsid w:val="005F7AE5"/>
    <w:pPr>
      <w:tabs>
        <w:tab w:val="left" w:pos="851"/>
        <w:tab w:val="right" w:leader="dot" w:pos="9345"/>
      </w:tabs>
      <w:spacing w:after="100" w:line="256" w:lineRule="auto"/>
      <w:ind w:left="426"/>
    </w:pPr>
    <w:rPr>
      <w:rFonts w:ascii="Times New Roman" w:eastAsia="Calibri" w:hAnsi="Times New Roman" w:cs="Times New Roman"/>
      <w:noProof/>
    </w:rPr>
  </w:style>
  <w:style w:type="character" w:customStyle="1" w:styleId="10">
    <w:name w:val="Заголовок 1 Знак"/>
    <w:basedOn w:val="a1"/>
    <w:link w:val="1"/>
    <w:uiPriority w:val="9"/>
    <w:rsid w:val="00E352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0"/>
    <w:uiPriority w:val="34"/>
    <w:qFormat/>
    <w:rsid w:val="00E352AA"/>
    <w:pPr>
      <w:ind w:left="720"/>
      <w:contextualSpacing/>
    </w:pPr>
  </w:style>
  <w:style w:type="paragraph" w:styleId="a5">
    <w:name w:val="TOC Heading"/>
    <w:basedOn w:val="1"/>
    <w:next w:val="a0"/>
    <w:uiPriority w:val="39"/>
    <w:unhideWhenUsed/>
    <w:qFormat/>
    <w:rsid w:val="00816601"/>
    <w:pPr>
      <w:outlineLvl w:val="9"/>
    </w:pPr>
    <w:rPr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816601"/>
    <w:pPr>
      <w:spacing w:after="100"/>
    </w:pPr>
  </w:style>
  <w:style w:type="character" w:styleId="a6">
    <w:name w:val="Hyperlink"/>
    <w:basedOn w:val="a1"/>
    <w:uiPriority w:val="99"/>
    <w:unhideWhenUsed/>
    <w:rsid w:val="00816601"/>
    <w:rPr>
      <w:color w:val="0563C1" w:themeColor="hyperlink"/>
      <w:u w:val="single"/>
    </w:rPr>
  </w:style>
  <w:style w:type="character" w:styleId="a7">
    <w:name w:val="annotation reference"/>
    <w:basedOn w:val="a1"/>
    <w:uiPriority w:val="99"/>
    <w:semiHidden/>
    <w:unhideWhenUsed/>
    <w:rsid w:val="009F027C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9F027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9F027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F027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F027C"/>
    <w:rPr>
      <w:b/>
      <w:bCs/>
      <w:sz w:val="20"/>
      <w:szCs w:val="20"/>
    </w:rPr>
  </w:style>
  <w:style w:type="paragraph" w:styleId="ac">
    <w:name w:val="Balloon Text"/>
    <w:basedOn w:val="a0"/>
    <w:link w:val="ad"/>
    <w:uiPriority w:val="99"/>
    <w:semiHidden/>
    <w:unhideWhenUsed/>
    <w:rsid w:val="009F0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9F027C"/>
    <w:rPr>
      <w:rFonts w:ascii="Segoe UI" w:hAnsi="Segoe UI" w:cs="Segoe UI"/>
      <w:sz w:val="18"/>
      <w:szCs w:val="18"/>
    </w:rPr>
  </w:style>
  <w:style w:type="paragraph" w:styleId="ae">
    <w:name w:val="header"/>
    <w:basedOn w:val="a0"/>
    <w:link w:val="af"/>
    <w:uiPriority w:val="99"/>
    <w:unhideWhenUsed/>
    <w:rsid w:val="00940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940D0C"/>
  </w:style>
  <w:style w:type="paragraph" w:styleId="af0">
    <w:name w:val="footer"/>
    <w:basedOn w:val="a0"/>
    <w:link w:val="af1"/>
    <w:uiPriority w:val="99"/>
    <w:unhideWhenUsed/>
    <w:rsid w:val="00940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940D0C"/>
  </w:style>
  <w:style w:type="table" w:styleId="af2">
    <w:name w:val="Table Grid"/>
    <w:basedOn w:val="a2"/>
    <w:uiPriority w:val="39"/>
    <w:rsid w:val="00940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24kjd">
    <w:name w:val="e24kjd"/>
    <w:basedOn w:val="a1"/>
    <w:rsid w:val="00940D0C"/>
  </w:style>
  <w:style w:type="paragraph" w:styleId="af3">
    <w:name w:val="No Spacing"/>
    <w:link w:val="af4"/>
    <w:uiPriority w:val="1"/>
    <w:qFormat/>
    <w:rsid w:val="007F3BDE"/>
    <w:pPr>
      <w:spacing w:after="0" w:line="240" w:lineRule="auto"/>
    </w:pPr>
  </w:style>
  <w:style w:type="character" w:styleId="af5">
    <w:name w:val="FollowedHyperlink"/>
    <w:basedOn w:val="a1"/>
    <w:uiPriority w:val="99"/>
    <w:semiHidden/>
    <w:unhideWhenUsed/>
    <w:rsid w:val="00721851"/>
    <w:rPr>
      <w:color w:val="954F72" w:themeColor="followedHyperlink"/>
      <w:u w:val="single"/>
    </w:rPr>
  </w:style>
  <w:style w:type="paragraph" w:styleId="af6">
    <w:name w:val="caption"/>
    <w:basedOn w:val="a0"/>
    <w:next w:val="a0"/>
    <w:uiPriority w:val="35"/>
    <w:unhideWhenUsed/>
    <w:qFormat/>
    <w:rsid w:val="00B76BD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7">
    <w:name w:val="Emphasis"/>
    <w:basedOn w:val="a1"/>
    <w:uiPriority w:val="20"/>
    <w:qFormat/>
    <w:rsid w:val="002823B7"/>
    <w:rPr>
      <w:i/>
      <w:iCs/>
    </w:rPr>
  </w:style>
  <w:style w:type="character" w:customStyle="1" w:styleId="af4">
    <w:name w:val="Без интервала Знак"/>
    <w:link w:val="af3"/>
    <w:uiPriority w:val="1"/>
    <w:rsid w:val="00A14321"/>
  </w:style>
  <w:style w:type="paragraph" w:styleId="a">
    <w:name w:val="List Bullet"/>
    <w:basedOn w:val="a0"/>
    <w:uiPriority w:val="99"/>
    <w:unhideWhenUsed/>
    <w:rsid w:val="00D61C00"/>
    <w:pPr>
      <w:numPr>
        <w:numId w:val="4"/>
      </w:numPr>
      <w:autoSpaceDE w:val="0"/>
      <w:autoSpaceDN w:val="0"/>
      <w:adjustRightInd w:val="0"/>
      <w:spacing w:before="120" w:after="120" w:line="276" w:lineRule="auto"/>
      <w:jc w:val="both"/>
    </w:pPr>
    <w:rPr>
      <w:rFonts w:ascii="Calibri" w:eastAsia="Calibri" w:hAnsi="Calibri" w:cs="Times New Roman"/>
      <w:sz w:val="20"/>
      <w:szCs w:val="24"/>
      <w:lang w:val="x-none" w:eastAsia="x-none"/>
    </w:rPr>
  </w:style>
  <w:style w:type="character" w:customStyle="1" w:styleId="af8">
    <w:name w:val="Поле"/>
    <w:uiPriority w:val="1"/>
    <w:qFormat/>
    <w:rsid w:val="00D61C00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33">
    <w:name w:val="Список 33"/>
    <w:basedOn w:val="a"/>
    <w:qFormat/>
    <w:rsid w:val="00D61C00"/>
  </w:style>
  <w:style w:type="character" w:styleId="af9">
    <w:name w:val="Unresolved Mention"/>
    <w:basedOn w:val="a1"/>
    <w:uiPriority w:val="99"/>
    <w:semiHidden/>
    <w:unhideWhenUsed/>
    <w:rsid w:val="00CF4717"/>
    <w:rPr>
      <w:color w:val="605E5C"/>
      <w:shd w:val="clear" w:color="auto" w:fill="E1DFDD"/>
    </w:rPr>
  </w:style>
  <w:style w:type="character" w:customStyle="1" w:styleId="50">
    <w:name w:val="Заголовок 5 Знак"/>
    <w:basedOn w:val="a1"/>
    <w:link w:val="5"/>
    <w:uiPriority w:val="9"/>
    <w:rsid w:val="0025685C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normal">
    <w:name w:val="p_normal"/>
    <w:basedOn w:val="a0"/>
    <w:rsid w:val="00256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Меню"/>
    <w:uiPriority w:val="1"/>
    <w:qFormat/>
    <w:rsid w:val="0025685C"/>
    <w:rPr>
      <w:b/>
      <w:bCs/>
      <w:i/>
      <w:iCs/>
      <w:color w:val="000000"/>
      <w:sz w:val="22"/>
      <w:szCs w:val="22"/>
      <w:lang w:val="ru-RU"/>
    </w:rPr>
  </w:style>
  <w:style w:type="paragraph" w:customStyle="1" w:styleId="12">
    <w:name w:val="Стиль1"/>
    <w:basedOn w:val="afb"/>
    <w:link w:val="13"/>
    <w:qFormat/>
    <w:rsid w:val="0025685C"/>
    <w:pPr>
      <w:autoSpaceDE w:val="0"/>
      <w:autoSpaceDN w:val="0"/>
      <w:adjustRightInd w:val="0"/>
      <w:spacing w:before="120" w:line="276" w:lineRule="auto"/>
      <w:ind w:firstLine="709"/>
      <w:jc w:val="both"/>
    </w:pPr>
    <w:rPr>
      <w:rFonts w:ascii="Calibri" w:eastAsia="Calibri" w:hAnsi="Calibri" w:cs="Times New Roman"/>
      <w:sz w:val="20"/>
      <w:szCs w:val="24"/>
      <w:lang w:val="x-none" w:eastAsia="x-none"/>
    </w:rPr>
  </w:style>
  <w:style w:type="character" w:customStyle="1" w:styleId="13">
    <w:name w:val="Стиль1 Знак"/>
    <w:link w:val="12"/>
    <w:rsid w:val="0025685C"/>
    <w:rPr>
      <w:rFonts w:ascii="Calibri" w:eastAsia="Calibri" w:hAnsi="Calibri" w:cs="Times New Roman"/>
      <w:sz w:val="20"/>
      <w:szCs w:val="24"/>
      <w:lang w:val="x-none" w:eastAsia="x-none"/>
    </w:rPr>
  </w:style>
  <w:style w:type="character" w:customStyle="1" w:styleId="afc">
    <w:name w:val="Кнопка"/>
    <w:uiPriority w:val="1"/>
    <w:qFormat/>
    <w:rsid w:val="0025685C"/>
    <w:rPr>
      <w:rFonts w:ascii="Calibri" w:hAnsi="Calibri"/>
      <w:b/>
      <w:i/>
      <w:color w:val="4F81BD"/>
      <w:sz w:val="22"/>
    </w:rPr>
  </w:style>
  <w:style w:type="paragraph" w:customStyle="1" w:styleId="afd">
    <w:name w:val="Примечание"/>
    <w:basedOn w:val="afb"/>
    <w:qFormat/>
    <w:rsid w:val="0025685C"/>
    <w:pPr>
      <w:framePr w:wrap="around" w:vAnchor="text" w:hAnchor="text" w:y="1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autoSpaceDE w:val="0"/>
      <w:autoSpaceDN w:val="0"/>
      <w:adjustRightInd w:val="0"/>
      <w:spacing w:before="100" w:line="240" w:lineRule="auto"/>
      <w:ind w:firstLine="357"/>
      <w:jc w:val="both"/>
    </w:pPr>
    <w:rPr>
      <w:rFonts w:ascii="Calibri" w:eastAsia="Calibri" w:hAnsi="Calibri" w:cs="Times New Roman"/>
      <w:szCs w:val="24"/>
      <w:lang w:bidi="en-US"/>
    </w:rPr>
  </w:style>
  <w:style w:type="character" w:styleId="afe">
    <w:name w:val="Intense Emphasis"/>
    <w:uiPriority w:val="21"/>
    <w:qFormat/>
    <w:rsid w:val="0025685C"/>
    <w:rPr>
      <w:b/>
      <w:bCs/>
      <w:i/>
      <w:iCs/>
      <w:color w:val="4F81BD"/>
    </w:rPr>
  </w:style>
  <w:style w:type="character" w:styleId="aff">
    <w:name w:val="Strong"/>
    <w:basedOn w:val="a1"/>
    <w:uiPriority w:val="22"/>
    <w:qFormat/>
    <w:rsid w:val="0025685C"/>
    <w:rPr>
      <w:b/>
      <w:bCs/>
    </w:rPr>
  </w:style>
  <w:style w:type="paragraph" w:styleId="afb">
    <w:name w:val="Body Text"/>
    <w:basedOn w:val="a0"/>
    <w:link w:val="aff0"/>
    <w:uiPriority w:val="99"/>
    <w:semiHidden/>
    <w:unhideWhenUsed/>
    <w:rsid w:val="0025685C"/>
    <w:pPr>
      <w:spacing w:after="120"/>
    </w:pPr>
  </w:style>
  <w:style w:type="character" w:customStyle="1" w:styleId="aff0">
    <w:name w:val="Основной текст Знак"/>
    <w:basedOn w:val="a1"/>
    <w:link w:val="afb"/>
    <w:uiPriority w:val="99"/>
    <w:semiHidden/>
    <w:rsid w:val="0025685C"/>
  </w:style>
  <w:style w:type="paragraph" w:styleId="aff1">
    <w:name w:val="Normal (Web)"/>
    <w:basedOn w:val="a0"/>
    <w:uiPriority w:val="99"/>
    <w:semiHidden/>
    <w:unhideWhenUsed/>
    <w:rsid w:val="0007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0E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9B19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9B19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9B19F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rsid w:val="009B19F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1"/>
    <w:link w:val="7"/>
    <w:uiPriority w:val="9"/>
    <w:rsid w:val="009B19F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1"/>
    <w:link w:val="8"/>
    <w:uiPriority w:val="9"/>
    <w:rsid w:val="009B19F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rsid w:val="009B19F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31">
    <w:name w:val="toc 3"/>
    <w:basedOn w:val="a0"/>
    <w:next w:val="a0"/>
    <w:autoRedefine/>
    <w:uiPriority w:val="39"/>
    <w:unhideWhenUsed/>
    <w:rsid w:val="005F7AE5"/>
    <w:pPr>
      <w:tabs>
        <w:tab w:val="left" w:pos="851"/>
        <w:tab w:val="right" w:leader="dot" w:pos="9345"/>
      </w:tabs>
      <w:spacing w:after="100"/>
      <w:ind w:left="440"/>
    </w:pPr>
  </w:style>
  <w:style w:type="paragraph" w:customStyle="1" w:styleId="22">
    <w:name w:val="Стиль2"/>
    <w:basedOn w:val="2"/>
    <w:link w:val="23"/>
    <w:qFormat/>
    <w:rsid w:val="00D72D00"/>
    <w:pPr>
      <w:spacing w:after="40"/>
    </w:pPr>
    <w:rPr>
      <w:rFonts w:ascii="Times New Roman" w:hAnsi="Times New Roman"/>
      <w:b/>
      <w:color w:val="auto"/>
    </w:rPr>
  </w:style>
  <w:style w:type="character" w:customStyle="1" w:styleId="23">
    <w:name w:val="Стиль2 Знак"/>
    <w:basedOn w:val="20"/>
    <w:link w:val="22"/>
    <w:rsid w:val="00D72D00"/>
    <w:rPr>
      <w:rFonts w:ascii="Times New Roman" w:eastAsiaTheme="majorEastAsia" w:hAnsi="Times New Roman" w:cstheme="majorBidi"/>
      <w:b/>
      <w:color w:val="2F5496" w:themeColor="accent1" w:themeShade="BF"/>
      <w:sz w:val="26"/>
      <w:szCs w:val="26"/>
    </w:rPr>
  </w:style>
  <w:style w:type="paragraph" w:styleId="41">
    <w:name w:val="toc 4"/>
    <w:basedOn w:val="a0"/>
    <w:next w:val="a0"/>
    <w:autoRedefine/>
    <w:uiPriority w:val="39"/>
    <w:unhideWhenUsed/>
    <w:rsid w:val="008F6698"/>
    <w:pPr>
      <w:spacing w:after="100"/>
      <w:ind w:left="660"/>
    </w:pPr>
  </w:style>
  <w:style w:type="paragraph" w:customStyle="1" w:styleId="Arial">
    <w:name w:val="Обычный + (латиница) Arial"/>
    <w:aliases w:val="По ширине,Первая строка:  1,25 см,После:  0 пт,..."/>
    <w:basedOn w:val="a0"/>
    <w:rsid w:val="00E00BC8"/>
    <w:pPr>
      <w:spacing w:after="0" w:line="360" w:lineRule="auto"/>
      <w:ind w:left="709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0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../../parus/AppData/Local/Temp/SNAGHTMLab7ba8.PNG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image" Target="media/image29.png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header" Target="header1.xml"/><Relationship Id="rId58" Type="http://schemas.openxmlformats.org/officeDocument/2006/relationships/footer" Target="footer3.xml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footer" Target="footer2.xml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../../../DOCUME~1/9AD2~1/LOCALS~1/Temp/SNAGHTML4e6d8825.PNG" TargetMode="External"/><Relationship Id="rId33" Type="http://schemas.openxmlformats.org/officeDocument/2006/relationships/image" Target="media/image24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31.png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image" Target="../../../DOCUME~1/9AD2~1/LOCALS~1/Temp/SNAGHTML4ed32d52.PNG" TargetMode="External"/><Relationship Id="rId49" Type="http://schemas.openxmlformats.org/officeDocument/2006/relationships/image" Target="media/image39.png"/><Relationship Id="rId57" Type="http://schemas.openxmlformats.org/officeDocument/2006/relationships/header" Target="header3.xml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11926-13C9-409F-99F1-1585FB7D9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25</Pages>
  <Words>2944</Words>
  <Characters>16782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Васильев</dc:creator>
  <cp:keywords/>
  <dc:description/>
  <cp:lastModifiedBy>Сергей</cp:lastModifiedBy>
  <cp:revision>30</cp:revision>
  <cp:lastPrinted>2021-06-22T12:43:00Z</cp:lastPrinted>
  <dcterms:created xsi:type="dcterms:W3CDTF">2022-04-27T06:16:00Z</dcterms:created>
  <dcterms:modified xsi:type="dcterms:W3CDTF">2022-08-02T08:18:00Z</dcterms:modified>
</cp:coreProperties>
</file>